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FC685" w14:textId="77777777" w:rsidR="003968DF" w:rsidRDefault="00000000">
      <w:pPr>
        <w:jc w:val="center"/>
        <w:rPr>
          <w:b/>
        </w:rPr>
      </w:pPr>
      <w:r>
        <w:rPr>
          <w:b/>
        </w:rPr>
        <w:t>CWA 1168</w:t>
      </w:r>
    </w:p>
    <w:p w14:paraId="024FC4FF" w14:textId="77777777" w:rsidR="003968DF" w:rsidRDefault="00000000">
      <w:pPr>
        <w:jc w:val="center"/>
        <w:rPr>
          <w:b/>
        </w:rPr>
      </w:pPr>
      <w:r>
        <w:rPr>
          <w:b/>
        </w:rPr>
        <w:t>Planned Parenthood Contract Summary</w:t>
      </w:r>
    </w:p>
    <w:p w14:paraId="494514AC" w14:textId="77777777" w:rsidR="003968DF" w:rsidRDefault="003968DF">
      <w:pPr>
        <w:jc w:val="center"/>
        <w:rPr>
          <w:b/>
        </w:rPr>
      </w:pPr>
    </w:p>
    <w:p w14:paraId="7A36E080" w14:textId="77777777" w:rsidR="003968DF" w:rsidRDefault="00000000">
      <w:r>
        <w:t xml:space="preserve">The details below are a complete summary of the changes agreed to in contract negotiations with the Agency. </w:t>
      </w:r>
      <w:r>
        <w:rPr>
          <w:b/>
        </w:rPr>
        <w:t>The bargaining committee recommends that this contract for ratification</w:t>
      </w:r>
      <w:r>
        <w:t>.</w:t>
      </w:r>
    </w:p>
    <w:p w14:paraId="264F936D" w14:textId="77777777" w:rsidR="003968DF" w:rsidRDefault="003968DF"/>
    <w:p w14:paraId="55D778EA" w14:textId="77777777" w:rsidR="003968DF" w:rsidRDefault="00000000">
      <w:pPr>
        <w:rPr>
          <w:b/>
          <w:u w:val="single"/>
        </w:rPr>
      </w:pPr>
      <w:r>
        <w:rPr>
          <w:b/>
          <w:u w:val="single"/>
        </w:rPr>
        <w:t>Wages Increases</w:t>
      </w:r>
    </w:p>
    <w:p w14:paraId="46468B50" w14:textId="77777777" w:rsidR="003968DF" w:rsidRDefault="003968DF">
      <w:pPr>
        <w:rPr>
          <w:b/>
        </w:rPr>
      </w:pPr>
    </w:p>
    <w:p w14:paraId="1B5B61E5" w14:textId="77777777" w:rsidR="003968DF" w:rsidRDefault="00000000">
      <w:pPr>
        <w:numPr>
          <w:ilvl w:val="0"/>
          <w:numId w:val="1"/>
        </w:numPr>
      </w:pPr>
      <w:r>
        <w:t xml:space="preserve">2025: 6.5%-15% (varies by job </w:t>
      </w:r>
      <w:proofErr w:type="gramStart"/>
      <w:r>
        <w:t>title)*</w:t>
      </w:r>
      <w:proofErr w:type="gramEnd"/>
    </w:p>
    <w:p w14:paraId="1BC73BE6" w14:textId="77777777" w:rsidR="003968DF" w:rsidRDefault="00000000">
      <w:pPr>
        <w:numPr>
          <w:ilvl w:val="0"/>
          <w:numId w:val="1"/>
        </w:numPr>
      </w:pPr>
      <w:r>
        <w:t>2026: 3%</w:t>
      </w:r>
    </w:p>
    <w:p w14:paraId="4551B8C0" w14:textId="77777777" w:rsidR="003968DF" w:rsidRDefault="00000000">
      <w:pPr>
        <w:numPr>
          <w:ilvl w:val="0"/>
          <w:numId w:val="1"/>
        </w:numPr>
      </w:pPr>
      <w:r>
        <w:t>2027: 3%</w:t>
      </w:r>
    </w:p>
    <w:p w14:paraId="6B29818D" w14:textId="77777777" w:rsidR="003968DF" w:rsidRDefault="003968DF"/>
    <w:p w14:paraId="325BFC54" w14:textId="77777777" w:rsidR="003968DF" w:rsidRDefault="00000000">
      <w:r>
        <w:t>*Please see the chart on the last page for detailed wage increase information.  Wage increase will be effective in February.</w:t>
      </w:r>
    </w:p>
    <w:p w14:paraId="0DEBF0F8" w14:textId="77777777" w:rsidR="003968DF" w:rsidRDefault="003968DF"/>
    <w:p w14:paraId="2F881464" w14:textId="77777777" w:rsidR="003968DF" w:rsidRDefault="00000000">
      <w:pPr>
        <w:rPr>
          <w:b/>
          <w:u w:val="single"/>
        </w:rPr>
      </w:pPr>
      <w:r>
        <w:rPr>
          <w:b/>
          <w:u w:val="single"/>
        </w:rPr>
        <w:t>Economic Changes</w:t>
      </w:r>
    </w:p>
    <w:p w14:paraId="1282FFF2" w14:textId="77777777" w:rsidR="003968DF" w:rsidRDefault="003968DF">
      <w:pPr>
        <w:rPr>
          <w:b/>
          <w:u w:val="single"/>
        </w:rPr>
      </w:pPr>
    </w:p>
    <w:p w14:paraId="46A1A28F" w14:textId="77777777" w:rsidR="003968DF" w:rsidRDefault="00000000">
      <w:pPr>
        <w:numPr>
          <w:ilvl w:val="0"/>
          <w:numId w:val="2"/>
        </w:numPr>
        <w:ind w:left="360"/>
      </w:pPr>
      <w:r>
        <w:t>Weekend Differential - Increased to $2.00 per hour</w:t>
      </w:r>
    </w:p>
    <w:p w14:paraId="41E611E7" w14:textId="77777777" w:rsidR="003968DF" w:rsidRDefault="003968DF">
      <w:pPr>
        <w:ind w:left="720"/>
      </w:pPr>
    </w:p>
    <w:p w14:paraId="3249AF79" w14:textId="77777777" w:rsidR="003968DF" w:rsidRDefault="00000000">
      <w:pPr>
        <w:numPr>
          <w:ilvl w:val="0"/>
          <w:numId w:val="8"/>
        </w:numPr>
        <w:ind w:left="360"/>
      </w:pPr>
      <w:r>
        <w:t>Volunteer Pay added for partial shifts.  An employee can receive volunteer pay to cover a duration that is shorter than the covered shift and receive a reduced differential of $30 for volunteers within the same bargaining unit and $50 within a different bargaining unit.</w:t>
      </w:r>
    </w:p>
    <w:p w14:paraId="4FDD85A7" w14:textId="77777777" w:rsidR="003968DF" w:rsidRDefault="003968DF"/>
    <w:p w14:paraId="005D4990" w14:textId="77777777" w:rsidR="003968DF" w:rsidRDefault="00000000">
      <w:pPr>
        <w:numPr>
          <w:ilvl w:val="0"/>
          <w:numId w:val="7"/>
        </w:numPr>
        <w:ind w:left="360"/>
      </w:pPr>
      <w:r>
        <w:t>Clinician On-Call Changes</w:t>
      </w:r>
    </w:p>
    <w:p w14:paraId="15DBD063" w14:textId="77777777" w:rsidR="003968DF" w:rsidRDefault="00000000">
      <w:pPr>
        <w:numPr>
          <w:ilvl w:val="1"/>
          <w:numId w:val="7"/>
        </w:numPr>
        <w:ind w:left="720"/>
      </w:pPr>
      <w:r>
        <w:t xml:space="preserve">Two clinicians will be scheduled to take on-call for the East and West Region.  The calls will be evenly split between the two employees scheduled.  </w:t>
      </w:r>
    </w:p>
    <w:p w14:paraId="2CD62CDA" w14:textId="77777777" w:rsidR="003968DF" w:rsidRDefault="00000000">
      <w:pPr>
        <w:numPr>
          <w:ilvl w:val="1"/>
          <w:numId w:val="7"/>
        </w:numPr>
        <w:ind w:left="720"/>
      </w:pPr>
      <w:r>
        <w:t xml:space="preserve">​​If one (1) Clinician volunteers to take on-call for the whole Agency, that Clinician will be entitled to a total of 15% of the Clinician’s base rate multiplied by the number of hours on-call. </w:t>
      </w:r>
    </w:p>
    <w:p w14:paraId="2F836299" w14:textId="77777777" w:rsidR="003968DF" w:rsidRDefault="00000000">
      <w:pPr>
        <w:numPr>
          <w:ilvl w:val="1"/>
          <w:numId w:val="7"/>
        </w:numPr>
        <w:ind w:left="720"/>
      </w:pPr>
      <w:r>
        <w:t>Employees shall be paid a minimum of 15 minutes for each patient</w:t>
      </w:r>
    </w:p>
    <w:p w14:paraId="5E6A447F" w14:textId="77777777" w:rsidR="003968DF" w:rsidRDefault="00000000">
      <w:pPr>
        <w:numPr>
          <w:ilvl w:val="1"/>
          <w:numId w:val="7"/>
        </w:numPr>
        <w:ind w:left="720"/>
      </w:pPr>
      <w:r>
        <w:t>If there are insufficient volunteers, the following process shall be followed: Call shall be assigned by inverse seniority to eligible Clinicians who have not volunteered for a shift during the calendar year then Call shall be assigned by inverse seniority to eligible Clinicians who have not volunteered during the current on-call schedule</w:t>
      </w:r>
    </w:p>
    <w:p w14:paraId="2DD2AFD4" w14:textId="77777777" w:rsidR="003968DF" w:rsidRDefault="003968DF">
      <w:pPr>
        <w:ind w:left="720"/>
      </w:pPr>
    </w:p>
    <w:p w14:paraId="06B01CE1" w14:textId="77777777" w:rsidR="003968DF" w:rsidRDefault="00000000">
      <w:pPr>
        <w:numPr>
          <w:ilvl w:val="0"/>
          <w:numId w:val="6"/>
        </w:numPr>
        <w:spacing w:line="360" w:lineRule="auto"/>
        <w:ind w:left="450"/>
        <w:jc w:val="both"/>
      </w:pPr>
      <w:r>
        <w:t>Restore On-Call</w:t>
      </w:r>
    </w:p>
    <w:p w14:paraId="2D509471" w14:textId="77777777" w:rsidR="003968DF" w:rsidRDefault="00000000">
      <w:pPr>
        <w:numPr>
          <w:ilvl w:val="1"/>
          <w:numId w:val="6"/>
        </w:numPr>
        <w:ind w:left="720"/>
      </w:pPr>
      <w:r>
        <w:t xml:space="preserve">Name changes to Restore On-Car. ABU is now </w:t>
      </w:r>
      <w:r>
        <w:rPr>
          <w:i/>
        </w:rPr>
        <w:t>AR (Admin Response)</w:t>
      </w:r>
      <w:r>
        <w:rPr>
          <w:b/>
        </w:rPr>
        <w:t xml:space="preserve">.  </w:t>
      </w:r>
      <w:r>
        <w:t xml:space="preserve">ABUBU is now </w:t>
      </w:r>
      <w:r>
        <w:rPr>
          <w:i/>
        </w:rPr>
        <w:t>BAR (Backup Admin Response).</w:t>
      </w:r>
    </w:p>
    <w:p w14:paraId="075B8F71" w14:textId="77777777" w:rsidR="003968DF" w:rsidRDefault="00000000">
      <w:pPr>
        <w:numPr>
          <w:ilvl w:val="1"/>
          <w:numId w:val="6"/>
        </w:numPr>
        <w:ind w:left="720"/>
      </w:pPr>
      <w:r>
        <w:t>AR will increase to $5.50 per hour (regular rate) and $8.50 per hour (holiday). Minimum 15 minutes of pay for each call.</w:t>
      </w:r>
    </w:p>
    <w:p w14:paraId="5E9A941A" w14:textId="77777777" w:rsidR="003968DF" w:rsidRDefault="00000000">
      <w:pPr>
        <w:numPr>
          <w:ilvl w:val="1"/>
          <w:numId w:val="6"/>
        </w:numPr>
        <w:ind w:left="720"/>
      </w:pPr>
      <w:r>
        <w:t xml:space="preserve">BAR shifts will now run one week at a time beginning </w:t>
      </w:r>
      <w:r>
        <w:rPr>
          <w:color w:val="201F1E"/>
        </w:rPr>
        <w:t xml:space="preserve">Monday 5pm to the following Monday 4:59 pm.  </w:t>
      </w:r>
    </w:p>
    <w:p w14:paraId="6B30902B" w14:textId="77777777" w:rsidR="003968DF" w:rsidRDefault="00000000">
      <w:pPr>
        <w:numPr>
          <w:ilvl w:val="1"/>
          <w:numId w:val="6"/>
        </w:numPr>
        <w:spacing w:after="120"/>
        <w:ind w:left="720"/>
      </w:pPr>
      <w:r>
        <w:rPr>
          <w:color w:val="201F1E"/>
        </w:rPr>
        <w:t>BAR will now be paid at a rate of $2.50 per hour (regular rate) and $3.50 per hour (holiday rate)</w:t>
      </w:r>
    </w:p>
    <w:p w14:paraId="4117C2F3" w14:textId="77777777" w:rsidR="003968DF" w:rsidRDefault="003968DF">
      <w:pPr>
        <w:spacing w:after="120"/>
        <w:rPr>
          <w:color w:val="201F1E"/>
        </w:rPr>
      </w:pPr>
    </w:p>
    <w:p w14:paraId="479EAB62" w14:textId="77777777" w:rsidR="003968DF" w:rsidRDefault="00000000">
      <w:pPr>
        <w:numPr>
          <w:ilvl w:val="0"/>
          <w:numId w:val="3"/>
        </w:numPr>
        <w:spacing w:after="120"/>
        <w:ind w:left="450"/>
        <w:rPr>
          <w:b/>
          <w:color w:val="201F1E"/>
        </w:rPr>
      </w:pPr>
      <w:r>
        <w:rPr>
          <w:b/>
          <w:color w:val="201F1E"/>
        </w:rPr>
        <w:lastRenderedPageBreak/>
        <w:t xml:space="preserve">Mileage Reimbursement.  </w:t>
      </w:r>
      <w:r>
        <w:rPr>
          <w:color w:val="201F1E"/>
        </w:rPr>
        <w:t>Language changed to be simplified and consistent with IRS regulations:  The Employer will reimburse employees for work-related travel costs above and beyond the employee’s normal commute at the current IRS mileage rate and for situations in which reimbursement is permitted under the IRS rules.</w:t>
      </w:r>
    </w:p>
    <w:p w14:paraId="2D21B6E7" w14:textId="77777777" w:rsidR="003968DF" w:rsidRDefault="003968DF">
      <w:pPr>
        <w:spacing w:after="120"/>
        <w:ind w:left="720"/>
        <w:rPr>
          <w:color w:val="201F1E"/>
        </w:rPr>
      </w:pPr>
    </w:p>
    <w:p w14:paraId="01728FC4" w14:textId="77777777" w:rsidR="003968DF" w:rsidRDefault="00000000">
      <w:pPr>
        <w:numPr>
          <w:ilvl w:val="0"/>
          <w:numId w:val="3"/>
        </w:numPr>
        <w:ind w:left="450"/>
      </w:pPr>
      <w:r>
        <w:t>Paid Time Off - The major change to PTO is the elimination of the quarterly review of hours worked.  PTO for personal emergencies shall be granted in full or half shift increments.</w:t>
      </w:r>
    </w:p>
    <w:p w14:paraId="23020F7F" w14:textId="77777777" w:rsidR="003968DF" w:rsidRDefault="003968DF">
      <w:pPr>
        <w:ind w:left="720"/>
      </w:pPr>
    </w:p>
    <w:p w14:paraId="211944F2" w14:textId="77777777" w:rsidR="003968DF" w:rsidRDefault="00000000">
      <w:pPr>
        <w:numPr>
          <w:ilvl w:val="0"/>
          <w:numId w:val="3"/>
        </w:numPr>
        <w:ind w:left="450"/>
      </w:pPr>
      <w:r>
        <w:t>Paid Sick Leave: For 2025, there will be a Paid Sick Leave Payout “Trial.” as follows:</w:t>
      </w:r>
    </w:p>
    <w:p w14:paraId="6176B3AB" w14:textId="77777777" w:rsidR="003968DF" w:rsidRDefault="00000000">
      <w:pPr>
        <w:numPr>
          <w:ilvl w:val="1"/>
          <w:numId w:val="3"/>
        </w:numPr>
        <w:ind w:left="810"/>
      </w:pPr>
      <w:r>
        <w:t xml:space="preserve">In 2025, employees will be given the option of receiving pay for unused PSL that was accrued in 2025, up to a maximum payout of $1,000. To receive the payout, employees must complete and return the Agency-provided form on or before December 1, 2025. The PSL payout will be based on the amount of unused, accrued time as of December 31, </w:t>
      </w:r>
      <w:proofErr w:type="gramStart"/>
      <w:r>
        <w:t>2025</w:t>
      </w:r>
      <w:proofErr w:type="gramEnd"/>
      <w:r>
        <w:t xml:space="preserve"> and will be included in the employee’s pay check no later than the second pay date of the new year.</w:t>
      </w:r>
    </w:p>
    <w:p w14:paraId="21D78EB6" w14:textId="77777777" w:rsidR="003968DF" w:rsidRDefault="00000000">
      <w:pPr>
        <w:numPr>
          <w:ilvl w:val="1"/>
          <w:numId w:val="3"/>
        </w:numPr>
        <w:ind w:left="810"/>
      </w:pPr>
      <w:r>
        <w:t>If the Agency intends to offer a PSL payout in subsequent years, the Agency will notify employees on or before January 31st that a PSL payout will be offered at the end of the calendar year, and if so, the maximum amount of the PSL payout, the deadline for electing to participate, and the anticipated date and method of payment.</w:t>
      </w:r>
    </w:p>
    <w:p w14:paraId="658AA758" w14:textId="77777777" w:rsidR="003968DF" w:rsidRDefault="003968DF"/>
    <w:p w14:paraId="1342C2E6" w14:textId="77777777" w:rsidR="003968DF" w:rsidRDefault="00000000">
      <w:pPr>
        <w:numPr>
          <w:ilvl w:val="0"/>
          <w:numId w:val="5"/>
        </w:numPr>
        <w:ind w:left="270"/>
      </w:pPr>
      <w:r>
        <w:t>Emergency Closure: Increased from 2 to 4 paid days.</w:t>
      </w:r>
    </w:p>
    <w:p w14:paraId="033BA290" w14:textId="77777777" w:rsidR="003968DF" w:rsidRDefault="003968DF">
      <w:pPr>
        <w:ind w:left="720"/>
      </w:pPr>
    </w:p>
    <w:p w14:paraId="21D819D9" w14:textId="77777777" w:rsidR="003968DF" w:rsidRDefault="00000000">
      <w:pPr>
        <w:numPr>
          <w:ilvl w:val="0"/>
          <w:numId w:val="5"/>
        </w:numPr>
        <w:ind w:left="270"/>
      </w:pPr>
      <w:r>
        <w:t>New Article - Reproductive Loss Leave:  In the event of reproductive loss by an employee, their spouse, or their partner, an employee may take up to five (5) days of leave from work.</w:t>
      </w:r>
    </w:p>
    <w:p w14:paraId="7A6461C3" w14:textId="77777777" w:rsidR="003968DF" w:rsidRDefault="003968DF">
      <w:pPr>
        <w:spacing w:after="120"/>
        <w:rPr>
          <w:b/>
          <w:color w:val="201F1E"/>
        </w:rPr>
      </w:pPr>
    </w:p>
    <w:p w14:paraId="78077511" w14:textId="77777777" w:rsidR="003968DF" w:rsidRDefault="00000000">
      <w:pPr>
        <w:spacing w:after="120"/>
        <w:rPr>
          <w:b/>
          <w:color w:val="201F1E"/>
        </w:rPr>
      </w:pPr>
      <w:r>
        <w:rPr>
          <w:b/>
          <w:color w:val="201F1E"/>
        </w:rPr>
        <w:t>Minor Changes were made to the following articles:</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0"/>
        <w:gridCol w:w="2745"/>
        <w:gridCol w:w="5085"/>
      </w:tblGrid>
      <w:tr w:rsidR="003968DF" w14:paraId="05E594C7" w14:textId="77777777">
        <w:trPr>
          <w:cantSplit/>
          <w:trHeight w:val="410"/>
        </w:trPr>
        <w:tc>
          <w:tcPr>
            <w:tcW w:w="1530" w:type="dxa"/>
            <w:shd w:val="clear" w:color="auto" w:fill="auto"/>
            <w:tcMar>
              <w:top w:w="100" w:type="dxa"/>
              <w:left w:w="100" w:type="dxa"/>
              <w:bottom w:w="100" w:type="dxa"/>
              <w:right w:w="100" w:type="dxa"/>
            </w:tcMar>
          </w:tcPr>
          <w:p w14:paraId="5122F759" w14:textId="77777777" w:rsidR="003968DF" w:rsidRDefault="00000000">
            <w:pPr>
              <w:rPr>
                <w:color w:val="201F1E"/>
                <w:sz w:val="16"/>
                <w:szCs w:val="16"/>
              </w:rPr>
            </w:pPr>
            <w:r>
              <w:rPr>
                <w:sz w:val="16"/>
                <w:szCs w:val="16"/>
              </w:rPr>
              <w:t xml:space="preserve">Article 3 </w:t>
            </w:r>
          </w:p>
        </w:tc>
        <w:tc>
          <w:tcPr>
            <w:tcW w:w="2745" w:type="dxa"/>
            <w:shd w:val="clear" w:color="auto" w:fill="auto"/>
            <w:tcMar>
              <w:top w:w="100" w:type="dxa"/>
              <w:left w:w="100" w:type="dxa"/>
              <w:bottom w:w="100" w:type="dxa"/>
              <w:right w:w="100" w:type="dxa"/>
            </w:tcMar>
          </w:tcPr>
          <w:p w14:paraId="4577FA02" w14:textId="77777777" w:rsidR="003968DF" w:rsidRDefault="00000000">
            <w:pPr>
              <w:rPr>
                <w:color w:val="201F1E"/>
                <w:sz w:val="16"/>
                <w:szCs w:val="16"/>
              </w:rPr>
            </w:pPr>
            <w:r>
              <w:rPr>
                <w:sz w:val="16"/>
                <w:szCs w:val="16"/>
              </w:rPr>
              <w:t xml:space="preserve"> Labor Management Committee</w:t>
            </w:r>
          </w:p>
        </w:tc>
        <w:tc>
          <w:tcPr>
            <w:tcW w:w="5085" w:type="dxa"/>
            <w:shd w:val="clear" w:color="auto" w:fill="auto"/>
            <w:tcMar>
              <w:top w:w="100" w:type="dxa"/>
              <w:left w:w="100" w:type="dxa"/>
              <w:bottom w:w="100" w:type="dxa"/>
              <w:right w:w="100" w:type="dxa"/>
            </w:tcMar>
          </w:tcPr>
          <w:p w14:paraId="26BEEF0D" w14:textId="77777777" w:rsidR="003968DF" w:rsidRDefault="00000000">
            <w:pPr>
              <w:widowControl w:val="0"/>
              <w:pBdr>
                <w:top w:val="nil"/>
                <w:left w:val="nil"/>
                <w:bottom w:val="nil"/>
                <w:right w:val="nil"/>
                <w:between w:val="nil"/>
              </w:pBdr>
              <w:spacing w:line="240" w:lineRule="auto"/>
              <w:rPr>
                <w:color w:val="201F1E"/>
                <w:sz w:val="16"/>
                <w:szCs w:val="16"/>
              </w:rPr>
            </w:pPr>
            <w:r>
              <w:rPr>
                <w:color w:val="201F1E"/>
                <w:sz w:val="16"/>
                <w:szCs w:val="16"/>
              </w:rPr>
              <w:t>Minor language changes.</w:t>
            </w:r>
          </w:p>
        </w:tc>
      </w:tr>
      <w:tr w:rsidR="003968DF" w14:paraId="53855E20" w14:textId="77777777">
        <w:trPr>
          <w:trHeight w:val="335"/>
        </w:trPr>
        <w:tc>
          <w:tcPr>
            <w:tcW w:w="1530" w:type="dxa"/>
            <w:shd w:val="clear" w:color="auto" w:fill="auto"/>
            <w:tcMar>
              <w:top w:w="100" w:type="dxa"/>
              <w:left w:w="100" w:type="dxa"/>
              <w:bottom w:w="100" w:type="dxa"/>
              <w:right w:w="100" w:type="dxa"/>
            </w:tcMar>
          </w:tcPr>
          <w:p w14:paraId="53893B9B" w14:textId="77777777" w:rsidR="003968DF" w:rsidRDefault="00000000">
            <w:pPr>
              <w:rPr>
                <w:color w:val="201F1E"/>
                <w:sz w:val="16"/>
                <w:szCs w:val="16"/>
              </w:rPr>
            </w:pPr>
            <w:r>
              <w:rPr>
                <w:sz w:val="16"/>
                <w:szCs w:val="16"/>
              </w:rPr>
              <w:t>Article 4</w:t>
            </w:r>
          </w:p>
        </w:tc>
        <w:tc>
          <w:tcPr>
            <w:tcW w:w="2745" w:type="dxa"/>
            <w:shd w:val="clear" w:color="auto" w:fill="auto"/>
            <w:tcMar>
              <w:top w:w="100" w:type="dxa"/>
              <w:left w:w="100" w:type="dxa"/>
              <w:bottom w:w="100" w:type="dxa"/>
              <w:right w:w="100" w:type="dxa"/>
            </w:tcMar>
          </w:tcPr>
          <w:p w14:paraId="52C094AE" w14:textId="77777777" w:rsidR="003968DF" w:rsidRDefault="00000000">
            <w:pPr>
              <w:rPr>
                <w:color w:val="201F1E"/>
                <w:sz w:val="16"/>
                <w:szCs w:val="16"/>
              </w:rPr>
            </w:pPr>
            <w:r>
              <w:rPr>
                <w:sz w:val="16"/>
                <w:szCs w:val="16"/>
              </w:rPr>
              <w:t xml:space="preserve"> Recognition</w:t>
            </w:r>
          </w:p>
        </w:tc>
        <w:tc>
          <w:tcPr>
            <w:tcW w:w="5085" w:type="dxa"/>
            <w:shd w:val="clear" w:color="auto" w:fill="auto"/>
            <w:tcMar>
              <w:top w:w="100" w:type="dxa"/>
              <w:left w:w="100" w:type="dxa"/>
              <w:bottom w:w="100" w:type="dxa"/>
              <w:right w:w="100" w:type="dxa"/>
            </w:tcMar>
          </w:tcPr>
          <w:p w14:paraId="4114BC37" w14:textId="77777777" w:rsidR="003968DF" w:rsidRDefault="00000000">
            <w:pPr>
              <w:widowControl w:val="0"/>
              <w:pBdr>
                <w:top w:val="nil"/>
                <w:left w:val="nil"/>
                <w:bottom w:val="nil"/>
                <w:right w:val="nil"/>
                <w:between w:val="nil"/>
              </w:pBdr>
              <w:spacing w:line="240" w:lineRule="auto"/>
              <w:rPr>
                <w:color w:val="201F1E"/>
                <w:sz w:val="16"/>
                <w:szCs w:val="16"/>
              </w:rPr>
            </w:pPr>
            <w:r>
              <w:rPr>
                <w:color w:val="201F1E"/>
                <w:sz w:val="16"/>
                <w:szCs w:val="16"/>
              </w:rPr>
              <w:t>Minor language changes, cleanup.</w:t>
            </w:r>
          </w:p>
        </w:tc>
      </w:tr>
      <w:tr w:rsidR="003968DF" w14:paraId="16E45B1A" w14:textId="77777777">
        <w:tc>
          <w:tcPr>
            <w:tcW w:w="1530" w:type="dxa"/>
            <w:shd w:val="clear" w:color="auto" w:fill="auto"/>
            <w:tcMar>
              <w:top w:w="100" w:type="dxa"/>
              <w:left w:w="100" w:type="dxa"/>
              <w:bottom w:w="100" w:type="dxa"/>
              <w:right w:w="100" w:type="dxa"/>
            </w:tcMar>
          </w:tcPr>
          <w:p w14:paraId="3E78CACA" w14:textId="77777777" w:rsidR="003968DF" w:rsidRDefault="00000000">
            <w:pPr>
              <w:rPr>
                <w:color w:val="201F1E"/>
                <w:sz w:val="16"/>
                <w:szCs w:val="16"/>
              </w:rPr>
            </w:pPr>
            <w:r>
              <w:rPr>
                <w:sz w:val="16"/>
                <w:szCs w:val="16"/>
              </w:rPr>
              <w:t>Article 11</w:t>
            </w:r>
          </w:p>
        </w:tc>
        <w:tc>
          <w:tcPr>
            <w:tcW w:w="2745" w:type="dxa"/>
            <w:shd w:val="clear" w:color="auto" w:fill="auto"/>
            <w:tcMar>
              <w:top w:w="100" w:type="dxa"/>
              <w:left w:w="100" w:type="dxa"/>
              <w:bottom w:w="100" w:type="dxa"/>
              <w:right w:w="100" w:type="dxa"/>
            </w:tcMar>
          </w:tcPr>
          <w:p w14:paraId="3B088711" w14:textId="77777777" w:rsidR="003968DF" w:rsidRDefault="00000000">
            <w:pPr>
              <w:rPr>
                <w:color w:val="201F1E"/>
                <w:sz w:val="16"/>
                <w:szCs w:val="16"/>
              </w:rPr>
            </w:pPr>
            <w:r>
              <w:rPr>
                <w:sz w:val="16"/>
                <w:szCs w:val="16"/>
              </w:rPr>
              <w:t>Probationary Period</w:t>
            </w:r>
          </w:p>
        </w:tc>
        <w:tc>
          <w:tcPr>
            <w:tcW w:w="5085" w:type="dxa"/>
            <w:shd w:val="clear" w:color="auto" w:fill="auto"/>
            <w:tcMar>
              <w:top w:w="100" w:type="dxa"/>
              <w:left w:w="100" w:type="dxa"/>
              <w:bottom w:w="100" w:type="dxa"/>
              <w:right w:w="100" w:type="dxa"/>
            </w:tcMar>
          </w:tcPr>
          <w:p w14:paraId="51326F4A" w14:textId="77777777" w:rsidR="003968DF" w:rsidRDefault="00000000">
            <w:pPr>
              <w:widowControl w:val="0"/>
              <w:pBdr>
                <w:top w:val="nil"/>
                <w:left w:val="nil"/>
                <w:bottom w:val="nil"/>
                <w:right w:val="nil"/>
                <w:between w:val="nil"/>
              </w:pBdr>
              <w:spacing w:line="240" w:lineRule="auto"/>
              <w:rPr>
                <w:color w:val="201F1E"/>
                <w:sz w:val="16"/>
                <w:szCs w:val="16"/>
              </w:rPr>
            </w:pPr>
            <w:r>
              <w:rPr>
                <w:color w:val="201F1E"/>
                <w:sz w:val="16"/>
                <w:szCs w:val="16"/>
              </w:rPr>
              <w:t>Changed to 90 Calendar Days</w:t>
            </w:r>
          </w:p>
        </w:tc>
      </w:tr>
      <w:tr w:rsidR="003968DF" w14:paraId="6DCA0E15" w14:textId="77777777">
        <w:trPr>
          <w:trHeight w:val="288"/>
        </w:trPr>
        <w:tc>
          <w:tcPr>
            <w:tcW w:w="1530" w:type="dxa"/>
            <w:shd w:val="clear" w:color="auto" w:fill="auto"/>
            <w:tcMar>
              <w:top w:w="100" w:type="dxa"/>
              <w:left w:w="100" w:type="dxa"/>
              <w:bottom w:w="100" w:type="dxa"/>
              <w:right w:w="100" w:type="dxa"/>
            </w:tcMar>
          </w:tcPr>
          <w:p w14:paraId="5187B987" w14:textId="77777777" w:rsidR="003968DF" w:rsidRDefault="00000000">
            <w:pPr>
              <w:rPr>
                <w:color w:val="201F1E"/>
                <w:sz w:val="16"/>
                <w:szCs w:val="16"/>
              </w:rPr>
            </w:pPr>
            <w:r>
              <w:rPr>
                <w:sz w:val="16"/>
                <w:szCs w:val="16"/>
              </w:rPr>
              <w:t>Article 12</w:t>
            </w:r>
          </w:p>
        </w:tc>
        <w:tc>
          <w:tcPr>
            <w:tcW w:w="2745" w:type="dxa"/>
            <w:shd w:val="clear" w:color="auto" w:fill="auto"/>
            <w:tcMar>
              <w:top w:w="100" w:type="dxa"/>
              <w:left w:w="100" w:type="dxa"/>
              <w:bottom w:w="100" w:type="dxa"/>
              <w:right w:w="100" w:type="dxa"/>
            </w:tcMar>
          </w:tcPr>
          <w:p w14:paraId="5EE55C03" w14:textId="77777777" w:rsidR="003968DF" w:rsidRDefault="00000000">
            <w:pPr>
              <w:rPr>
                <w:color w:val="201F1E"/>
                <w:sz w:val="16"/>
                <w:szCs w:val="16"/>
              </w:rPr>
            </w:pPr>
            <w:r>
              <w:rPr>
                <w:sz w:val="16"/>
                <w:szCs w:val="16"/>
              </w:rPr>
              <w:t>Trial Period</w:t>
            </w:r>
          </w:p>
        </w:tc>
        <w:tc>
          <w:tcPr>
            <w:tcW w:w="5085" w:type="dxa"/>
            <w:shd w:val="clear" w:color="auto" w:fill="auto"/>
            <w:tcMar>
              <w:top w:w="100" w:type="dxa"/>
              <w:left w:w="100" w:type="dxa"/>
              <w:bottom w:w="100" w:type="dxa"/>
              <w:right w:w="100" w:type="dxa"/>
            </w:tcMar>
          </w:tcPr>
          <w:p w14:paraId="2007D57B" w14:textId="77777777" w:rsidR="003968DF" w:rsidRDefault="00000000">
            <w:pPr>
              <w:rPr>
                <w:sz w:val="16"/>
                <w:szCs w:val="16"/>
              </w:rPr>
            </w:pPr>
            <w:r>
              <w:rPr>
                <w:sz w:val="16"/>
                <w:szCs w:val="16"/>
              </w:rPr>
              <w:t>90 Calendar Days</w:t>
            </w:r>
          </w:p>
          <w:p w14:paraId="679582DC" w14:textId="77777777" w:rsidR="003968DF" w:rsidRDefault="003968DF">
            <w:pPr>
              <w:widowControl w:val="0"/>
              <w:pBdr>
                <w:top w:val="nil"/>
                <w:left w:val="nil"/>
                <w:bottom w:val="nil"/>
                <w:right w:val="nil"/>
                <w:between w:val="nil"/>
              </w:pBdr>
              <w:spacing w:line="240" w:lineRule="auto"/>
              <w:rPr>
                <w:color w:val="201F1E"/>
                <w:sz w:val="16"/>
                <w:szCs w:val="16"/>
              </w:rPr>
            </w:pPr>
          </w:p>
        </w:tc>
      </w:tr>
      <w:tr w:rsidR="003968DF" w14:paraId="6AA6BC18" w14:textId="77777777">
        <w:trPr>
          <w:trHeight w:val="288"/>
        </w:trPr>
        <w:tc>
          <w:tcPr>
            <w:tcW w:w="1530" w:type="dxa"/>
            <w:shd w:val="clear" w:color="auto" w:fill="auto"/>
            <w:tcMar>
              <w:top w:w="100" w:type="dxa"/>
              <w:left w:w="100" w:type="dxa"/>
              <w:bottom w:w="100" w:type="dxa"/>
              <w:right w:w="100" w:type="dxa"/>
            </w:tcMar>
          </w:tcPr>
          <w:p w14:paraId="7B8B2580" w14:textId="77777777" w:rsidR="003968DF" w:rsidRDefault="00000000">
            <w:pPr>
              <w:rPr>
                <w:sz w:val="16"/>
                <w:szCs w:val="16"/>
              </w:rPr>
            </w:pPr>
            <w:r>
              <w:rPr>
                <w:sz w:val="16"/>
                <w:szCs w:val="16"/>
              </w:rPr>
              <w:t>Article 13</w:t>
            </w:r>
          </w:p>
        </w:tc>
        <w:tc>
          <w:tcPr>
            <w:tcW w:w="2745" w:type="dxa"/>
            <w:shd w:val="clear" w:color="auto" w:fill="auto"/>
            <w:tcMar>
              <w:top w:w="100" w:type="dxa"/>
              <w:left w:w="100" w:type="dxa"/>
              <w:bottom w:w="100" w:type="dxa"/>
              <w:right w:w="100" w:type="dxa"/>
            </w:tcMar>
          </w:tcPr>
          <w:p w14:paraId="242A92AB" w14:textId="77777777" w:rsidR="003968DF" w:rsidRDefault="00000000">
            <w:pPr>
              <w:rPr>
                <w:color w:val="201F1E"/>
                <w:sz w:val="16"/>
                <w:szCs w:val="16"/>
              </w:rPr>
            </w:pPr>
            <w:r>
              <w:rPr>
                <w:sz w:val="16"/>
                <w:szCs w:val="16"/>
              </w:rPr>
              <w:t xml:space="preserve">Job Descriptions </w:t>
            </w:r>
          </w:p>
        </w:tc>
        <w:tc>
          <w:tcPr>
            <w:tcW w:w="5085" w:type="dxa"/>
            <w:shd w:val="clear" w:color="auto" w:fill="auto"/>
            <w:tcMar>
              <w:top w:w="100" w:type="dxa"/>
              <w:left w:w="100" w:type="dxa"/>
              <w:bottom w:w="100" w:type="dxa"/>
              <w:right w:w="100" w:type="dxa"/>
            </w:tcMar>
          </w:tcPr>
          <w:p w14:paraId="104964A5" w14:textId="77777777" w:rsidR="003968DF" w:rsidRDefault="00000000">
            <w:pPr>
              <w:rPr>
                <w:color w:val="201F1E"/>
                <w:sz w:val="16"/>
                <w:szCs w:val="16"/>
              </w:rPr>
            </w:pPr>
            <w:r>
              <w:rPr>
                <w:sz w:val="16"/>
                <w:szCs w:val="16"/>
              </w:rPr>
              <w:t>Clarified to add calendar days</w:t>
            </w:r>
          </w:p>
        </w:tc>
      </w:tr>
      <w:tr w:rsidR="003968DF" w14:paraId="5E8E88EE" w14:textId="77777777">
        <w:tc>
          <w:tcPr>
            <w:tcW w:w="1530" w:type="dxa"/>
            <w:shd w:val="clear" w:color="auto" w:fill="auto"/>
            <w:tcMar>
              <w:top w:w="100" w:type="dxa"/>
              <w:left w:w="100" w:type="dxa"/>
              <w:bottom w:w="100" w:type="dxa"/>
              <w:right w:w="100" w:type="dxa"/>
            </w:tcMar>
          </w:tcPr>
          <w:p w14:paraId="198AE0BA" w14:textId="77777777" w:rsidR="003968DF" w:rsidRDefault="00000000">
            <w:pPr>
              <w:rPr>
                <w:sz w:val="16"/>
                <w:szCs w:val="16"/>
              </w:rPr>
            </w:pPr>
            <w:r>
              <w:rPr>
                <w:sz w:val="16"/>
                <w:szCs w:val="16"/>
              </w:rPr>
              <w:t>Article 14</w:t>
            </w:r>
          </w:p>
        </w:tc>
        <w:tc>
          <w:tcPr>
            <w:tcW w:w="2745" w:type="dxa"/>
            <w:shd w:val="clear" w:color="auto" w:fill="auto"/>
            <w:tcMar>
              <w:top w:w="100" w:type="dxa"/>
              <w:left w:w="100" w:type="dxa"/>
              <w:bottom w:w="100" w:type="dxa"/>
              <w:right w:w="100" w:type="dxa"/>
            </w:tcMar>
          </w:tcPr>
          <w:p w14:paraId="7FDC0AA5" w14:textId="77777777" w:rsidR="003968DF" w:rsidRDefault="00000000">
            <w:pPr>
              <w:rPr>
                <w:color w:val="201F1E"/>
                <w:sz w:val="16"/>
                <w:szCs w:val="16"/>
              </w:rPr>
            </w:pPr>
            <w:r>
              <w:rPr>
                <w:sz w:val="16"/>
                <w:szCs w:val="16"/>
              </w:rPr>
              <w:t xml:space="preserve"> Transfers and Promotions</w:t>
            </w:r>
          </w:p>
        </w:tc>
        <w:tc>
          <w:tcPr>
            <w:tcW w:w="5085" w:type="dxa"/>
            <w:shd w:val="clear" w:color="auto" w:fill="auto"/>
            <w:tcMar>
              <w:top w:w="100" w:type="dxa"/>
              <w:left w:w="100" w:type="dxa"/>
              <w:bottom w:w="100" w:type="dxa"/>
              <w:right w:w="100" w:type="dxa"/>
            </w:tcMar>
          </w:tcPr>
          <w:p w14:paraId="37915C4B" w14:textId="77777777" w:rsidR="003968DF" w:rsidRDefault="00000000">
            <w:pPr>
              <w:widowControl w:val="0"/>
              <w:pBdr>
                <w:top w:val="nil"/>
                <w:left w:val="nil"/>
                <w:bottom w:val="nil"/>
                <w:right w:val="nil"/>
                <w:between w:val="nil"/>
              </w:pBdr>
              <w:spacing w:line="240" w:lineRule="auto"/>
              <w:rPr>
                <w:color w:val="201F1E"/>
                <w:sz w:val="16"/>
                <w:szCs w:val="16"/>
              </w:rPr>
            </w:pPr>
            <w:r>
              <w:rPr>
                <w:color w:val="201F1E"/>
                <w:sz w:val="16"/>
                <w:szCs w:val="16"/>
              </w:rPr>
              <w:t>Added employer policy regarding new hires staying in position for 6 months.</w:t>
            </w:r>
          </w:p>
        </w:tc>
      </w:tr>
      <w:tr w:rsidR="003968DF" w14:paraId="4DABDB13" w14:textId="77777777">
        <w:trPr>
          <w:trHeight w:val="861"/>
        </w:trPr>
        <w:tc>
          <w:tcPr>
            <w:tcW w:w="1530" w:type="dxa"/>
            <w:shd w:val="clear" w:color="auto" w:fill="auto"/>
            <w:tcMar>
              <w:top w:w="100" w:type="dxa"/>
              <w:left w:w="100" w:type="dxa"/>
              <w:bottom w:w="100" w:type="dxa"/>
              <w:right w:w="100" w:type="dxa"/>
            </w:tcMar>
          </w:tcPr>
          <w:p w14:paraId="1D27EA94" w14:textId="77777777" w:rsidR="003968DF" w:rsidRDefault="00000000">
            <w:pPr>
              <w:rPr>
                <w:sz w:val="16"/>
                <w:szCs w:val="16"/>
              </w:rPr>
            </w:pPr>
            <w:r>
              <w:rPr>
                <w:sz w:val="16"/>
                <w:szCs w:val="16"/>
              </w:rPr>
              <w:t>Article 33</w:t>
            </w:r>
          </w:p>
        </w:tc>
        <w:tc>
          <w:tcPr>
            <w:tcW w:w="2745" w:type="dxa"/>
            <w:shd w:val="clear" w:color="auto" w:fill="auto"/>
            <w:tcMar>
              <w:top w:w="100" w:type="dxa"/>
              <w:left w:w="100" w:type="dxa"/>
              <w:bottom w:w="100" w:type="dxa"/>
              <w:right w:w="100" w:type="dxa"/>
            </w:tcMar>
          </w:tcPr>
          <w:p w14:paraId="1F5EFA9F" w14:textId="77777777" w:rsidR="003968DF" w:rsidRDefault="00000000">
            <w:pPr>
              <w:rPr>
                <w:sz w:val="16"/>
                <w:szCs w:val="16"/>
              </w:rPr>
            </w:pPr>
            <w:r>
              <w:rPr>
                <w:sz w:val="16"/>
                <w:szCs w:val="16"/>
              </w:rPr>
              <w:t>Holidays</w:t>
            </w:r>
          </w:p>
        </w:tc>
        <w:tc>
          <w:tcPr>
            <w:tcW w:w="5085" w:type="dxa"/>
            <w:shd w:val="clear" w:color="auto" w:fill="auto"/>
            <w:tcMar>
              <w:top w:w="100" w:type="dxa"/>
              <w:left w:w="100" w:type="dxa"/>
              <w:bottom w:w="100" w:type="dxa"/>
              <w:right w:w="100" w:type="dxa"/>
            </w:tcMar>
          </w:tcPr>
          <w:p w14:paraId="19C16AD9" w14:textId="77777777" w:rsidR="003968DF" w:rsidRDefault="00000000">
            <w:pPr>
              <w:rPr>
                <w:sz w:val="16"/>
                <w:szCs w:val="16"/>
              </w:rPr>
            </w:pPr>
            <w:r>
              <w:rPr>
                <w:sz w:val="16"/>
                <w:szCs w:val="16"/>
              </w:rPr>
              <w:t>Incorporated language from previous MOUs on holiday payouts.  No change from prior practices.</w:t>
            </w:r>
          </w:p>
          <w:p w14:paraId="2C2CCC71" w14:textId="77777777" w:rsidR="003968DF" w:rsidRDefault="003968DF">
            <w:pPr>
              <w:widowControl w:val="0"/>
              <w:pBdr>
                <w:top w:val="nil"/>
                <w:left w:val="nil"/>
                <w:bottom w:val="nil"/>
                <w:right w:val="nil"/>
                <w:between w:val="nil"/>
              </w:pBdr>
              <w:spacing w:line="240" w:lineRule="auto"/>
              <w:rPr>
                <w:color w:val="201F1E"/>
                <w:sz w:val="16"/>
                <w:szCs w:val="16"/>
              </w:rPr>
            </w:pPr>
          </w:p>
        </w:tc>
      </w:tr>
      <w:tr w:rsidR="003968DF" w14:paraId="0A6B4E48" w14:textId="77777777">
        <w:trPr>
          <w:trHeight w:val="680"/>
        </w:trPr>
        <w:tc>
          <w:tcPr>
            <w:tcW w:w="1530" w:type="dxa"/>
            <w:shd w:val="clear" w:color="auto" w:fill="auto"/>
            <w:tcMar>
              <w:top w:w="100" w:type="dxa"/>
              <w:left w:w="100" w:type="dxa"/>
              <w:bottom w:w="100" w:type="dxa"/>
              <w:right w:w="100" w:type="dxa"/>
            </w:tcMar>
          </w:tcPr>
          <w:p w14:paraId="55004171" w14:textId="77777777" w:rsidR="003968DF" w:rsidRDefault="00000000">
            <w:pPr>
              <w:rPr>
                <w:sz w:val="16"/>
                <w:szCs w:val="16"/>
              </w:rPr>
            </w:pPr>
            <w:r>
              <w:rPr>
                <w:sz w:val="16"/>
                <w:szCs w:val="16"/>
              </w:rPr>
              <w:t>Article 41</w:t>
            </w:r>
          </w:p>
        </w:tc>
        <w:tc>
          <w:tcPr>
            <w:tcW w:w="2745" w:type="dxa"/>
            <w:shd w:val="clear" w:color="auto" w:fill="auto"/>
            <w:tcMar>
              <w:top w:w="100" w:type="dxa"/>
              <w:left w:w="100" w:type="dxa"/>
              <w:bottom w:w="100" w:type="dxa"/>
              <w:right w:w="100" w:type="dxa"/>
            </w:tcMar>
          </w:tcPr>
          <w:p w14:paraId="05DB6837" w14:textId="77777777" w:rsidR="003968DF" w:rsidRDefault="00000000">
            <w:pPr>
              <w:rPr>
                <w:sz w:val="12"/>
                <w:szCs w:val="12"/>
              </w:rPr>
            </w:pPr>
            <w:r>
              <w:rPr>
                <w:sz w:val="16"/>
                <w:szCs w:val="16"/>
              </w:rPr>
              <w:t>Union Representation</w:t>
            </w:r>
          </w:p>
        </w:tc>
        <w:tc>
          <w:tcPr>
            <w:tcW w:w="5085" w:type="dxa"/>
            <w:shd w:val="clear" w:color="auto" w:fill="auto"/>
            <w:tcMar>
              <w:top w:w="100" w:type="dxa"/>
              <w:left w:w="100" w:type="dxa"/>
              <w:bottom w:w="100" w:type="dxa"/>
              <w:right w:w="100" w:type="dxa"/>
            </w:tcMar>
          </w:tcPr>
          <w:p w14:paraId="4D39C97E" w14:textId="77777777" w:rsidR="003968DF" w:rsidRDefault="00000000">
            <w:pPr>
              <w:rPr>
                <w:sz w:val="16"/>
                <w:szCs w:val="16"/>
              </w:rPr>
            </w:pPr>
            <w:r>
              <w:rPr>
                <w:sz w:val="16"/>
                <w:szCs w:val="16"/>
              </w:rPr>
              <w:t>Minor language changes related to stewards and bargaining committee.</w:t>
            </w:r>
          </w:p>
          <w:p w14:paraId="3CF3B380" w14:textId="77777777" w:rsidR="003968DF" w:rsidRDefault="003968DF">
            <w:pPr>
              <w:rPr>
                <w:sz w:val="16"/>
                <w:szCs w:val="16"/>
              </w:rPr>
            </w:pPr>
          </w:p>
          <w:p w14:paraId="6C3A0F56" w14:textId="77777777" w:rsidR="003968DF" w:rsidRDefault="003968DF">
            <w:pPr>
              <w:widowControl w:val="0"/>
              <w:pBdr>
                <w:top w:val="nil"/>
                <w:left w:val="nil"/>
                <w:bottom w:val="nil"/>
                <w:right w:val="nil"/>
                <w:between w:val="nil"/>
              </w:pBdr>
              <w:spacing w:line="240" w:lineRule="auto"/>
              <w:rPr>
                <w:color w:val="201F1E"/>
                <w:sz w:val="12"/>
                <w:szCs w:val="12"/>
              </w:rPr>
            </w:pPr>
          </w:p>
        </w:tc>
      </w:tr>
      <w:tr w:rsidR="003968DF" w14:paraId="362837BE" w14:textId="77777777">
        <w:trPr>
          <w:trHeight w:val="288"/>
        </w:trPr>
        <w:tc>
          <w:tcPr>
            <w:tcW w:w="1530" w:type="dxa"/>
            <w:shd w:val="clear" w:color="auto" w:fill="auto"/>
            <w:tcMar>
              <w:top w:w="100" w:type="dxa"/>
              <w:left w:w="100" w:type="dxa"/>
              <w:bottom w:w="100" w:type="dxa"/>
              <w:right w:w="100" w:type="dxa"/>
            </w:tcMar>
          </w:tcPr>
          <w:p w14:paraId="51A6D32F" w14:textId="77777777" w:rsidR="003968DF" w:rsidRDefault="00000000">
            <w:pPr>
              <w:rPr>
                <w:sz w:val="16"/>
                <w:szCs w:val="16"/>
              </w:rPr>
            </w:pPr>
            <w:r>
              <w:rPr>
                <w:sz w:val="16"/>
                <w:szCs w:val="16"/>
              </w:rPr>
              <w:lastRenderedPageBreak/>
              <w:t>New Article</w:t>
            </w:r>
          </w:p>
        </w:tc>
        <w:tc>
          <w:tcPr>
            <w:tcW w:w="2745" w:type="dxa"/>
            <w:shd w:val="clear" w:color="auto" w:fill="auto"/>
            <w:tcMar>
              <w:top w:w="100" w:type="dxa"/>
              <w:left w:w="100" w:type="dxa"/>
              <w:bottom w:w="100" w:type="dxa"/>
              <w:right w:w="100" w:type="dxa"/>
            </w:tcMar>
          </w:tcPr>
          <w:p w14:paraId="0800804E" w14:textId="77777777" w:rsidR="003968DF" w:rsidRDefault="00000000">
            <w:pPr>
              <w:rPr>
                <w:sz w:val="16"/>
                <w:szCs w:val="16"/>
              </w:rPr>
            </w:pPr>
            <w:r>
              <w:rPr>
                <w:sz w:val="16"/>
                <w:szCs w:val="16"/>
              </w:rPr>
              <w:t>Cell Phone Reimbursement</w:t>
            </w:r>
          </w:p>
        </w:tc>
        <w:tc>
          <w:tcPr>
            <w:tcW w:w="5085" w:type="dxa"/>
            <w:shd w:val="clear" w:color="auto" w:fill="auto"/>
            <w:tcMar>
              <w:top w:w="100" w:type="dxa"/>
              <w:left w:w="100" w:type="dxa"/>
              <w:bottom w:w="100" w:type="dxa"/>
              <w:right w:w="100" w:type="dxa"/>
            </w:tcMar>
          </w:tcPr>
          <w:p w14:paraId="1646D5BA" w14:textId="77777777" w:rsidR="003968DF" w:rsidRDefault="00000000">
            <w:pPr>
              <w:rPr>
                <w:sz w:val="16"/>
                <w:szCs w:val="16"/>
              </w:rPr>
            </w:pPr>
            <w:r>
              <w:rPr>
                <w:sz w:val="16"/>
                <w:szCs w:val="16"/>
              </w:rPr>
              <w:t>Language added into contract in line with the existing practice.</w:t>
            </w:r>
          </w:p>
          <w:p w14:paraId="36820C8C" w14:textId="77777777" w:rsidR="003968DF" w:rsidRDefault="003968DF">
            <w:pPr>
              <w:widowControl w:val="0"/>
              <w:pBdr>
                <w:top w:val="nil"/>
                <w:left w:val="nil"/>
                <w:bottom w:val="nil"/>
                <w:right w:val="nil"/>
                <w:between w:val="nil"/>
              </w:pBdr>
              <w:spacing w:line="240" w:lineRule="auto"/>
              <w:rPr>
                <w:color w:val="201F1E"/>
                <w:sz w:val="16"/>
                <w:szCs w:val="16"/>
              </w:rPr>
            </w:pPr>
          </w:p>
        </w:tc>
      </w:tr>
    </w:tbl>
    <w:p w14:paraId="3FEF488B" w14:textId="77777777" w:rsidR="003968DF" w:rsidRDefault="003968DF"/>
    <w:p w14:paraId="59BED223" w14:textId="77777777" w:rsidR="003968DF" w:rsidRDefault="00000000">
      <w:pPr>
        <w:jc w:val="center"/>
        <w:rPr>
          <w:b/>
        </w:rPr>
      </w:pPr>
      <w:r>
        <w:rPr>
          <w:b/>
        </w:rPr>
        <w:t>Health Insurance Changes</w:t>
      </w:r>
    </w:p>
    <w:p w14:paraId="08907A29" w14:textId="77777777" w:rsidR="003968DF" w:rsidRDefault="003968DF">
      <w:pPr>
        <w:jc w:val="center"/>
        <w:rPr>
          <w:b/>
        </w:rPr>
      </w:pPr>
    </w:p>
    <w:p w14:paraId="29AB2A86" w14:textId="77777777" w:rsidR="003968DF" w:rsidRDefault="003968DF">
      <w:pPr>
        <w:jc w:val="center"/>
        <w:rPr>
          <w:b/>
        </w:rPr>
      </w:pPr>
    </w:p>
    <w:tbl>
      <w:tblPr>
        <w:tblStyle w:val="a0"/>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71"/>
        <w:gridCol w:w="1898"/>
        <w:gridCol w:w="1897"/>
        <w:gridCol w:w="1897"/>
        <w:gridCol w:w="1897"/>
      </w:tblGrid>
      <w:tr w:rsidR="003968DF" w14:paraId="4CDE8AD0" w14:textId="77777777">
        <w:trPr>
          <w:trHeight w:val="1236"/>
          <w:jc w:val="center"/>
        </w:trPr>
        <w:tc>
          <w:tcPr>
            <w:tcW w:w="1770" w:type="dxa"/>
            <w:shd w:val="clear" w:color="auto" w:fill="auto"/>
            <w:tcMar>
              <w:top w:w="100" w:type="dxa"/>
              <w:left w:w="100" w:type="dxa"/>
              <w:bottom w:w="100" w:type="dxa"/>
              <w:right w:w="100" w:type="dxa"/>
            </w:tcMar>
          </w:tcPr>
          <w:p w14:paraId="268B0FED" w14:textId="77777777" w:rsidR="003968DF" w:rsidRDefault="003968DF">
            <w:pPr>
              <w:widowControl w:val="0"/>
              <w:pBdr>
                <w:top w:val="nil"/>
                <w:left w:val="nil"/>
                <w:bottom w:val="nil"/>
                <w:right w:val="nil"/>
                <w:between w:val="nil"/>
              </w:pBdr>
              <w:spacing w:line="240" w:lineRule="auto"/>
              <w:rPr>
                <w:b/>
              </w:rPr>
            </w:pPr>
          </w:p>
        </w:tc>
        <w:tc>
          <w:tcPr>
            <w:tcW w:w="1897" w:type="dxa"/>
            <w:shd w:val="clear" w:color="auto" w:fill="auto"/>
            <w:tcMar>
              <w:top w:w="100" w:type="dxa"/>
              <w:left w:w="100" w:type="dxa"/>
              <w:bottom w:w="100" w:type="dxa"/>
              <w:right w:w="100" w:type="dxa"/>
            </w:tcMar>
          </w:tcPr>
          <w:p w14:paraId="3FEEC83F" w14:textId="77777777" w:rsidR="003968DF" w:rsidRDefault="00000000">
            <w:pPr>
              <w:widowControl w:val="0"/>
              <w:pBdr>
                <w:top w:val="nil"/>
                <w:left w:val="nil"/>
                <w:bottom w:val="nil"/>
                <w:right w:val="nil"/>
                <w:between w:val="nil"/>
              </w:pBdr>
              <w:spacing w:line="240" w:lineRule="auto"/>
              <w:rPr>
                <w:b/>
              </w:rPr>
            </w:pPr>
            <w:r>
              <w:rPr>
                <w:b/>
              </w:rPr>
              <w:t>FT Employee Only</w:t>
            </w:r>
          </w:p>
          <w:p w14:paraId="4684E7DC" w14:textId="77777777" w:rsidR="003968DF" w:rsidRDefault="003968DF">
            <w:pPr>
              <w:widowControl w:val="0"/>
              <w:pBdr>
                <w:top w:val="nil"/>
                <w:left w:val="nil"/>
                <w:bottom w:val="nil"/>
                <w:right w:val="nil"/>
                <w:between w:val="nil"/>
              </w:pBdr>
              <w:spacing w:line="240" w:lineRule="auto"/>
              <w:rPr>
                <w:b/>
              </w:rPr>
            </w:pPr>
          </w:p>
        </w:tc>
        <w:tc>
          <w:tcPr>
            <w:tcW w:w="1897" w:type="dxa"/>
            <w:shd w:val="clear" w:color="auto" w:fill="auto"/>
            <w:tcMar>
              <w:top w:w="100" w:type="dxa"/>
              <w:left w:w="100" w:type="dxa"/>
              <w:bottom w:w="100" w:type="dxa"/>
              <w:right w:w="100" w:type="dxa"/>
            </w:tcMar>
          </w:tcPr>
          <w:p w14:paraId="73BFCDFE" w14:textId="77777777" w:rsidR="003968DF" w:rsidRDefault="00000000">
            <w:pPr>
              <w:widowControl w:val="0"/>
              <w:pBdr>
                <w:top w:val="nil"/>
                <w:left w:val="nil"/>
                <w:bottom w:val="nil"/>
                <w:right w:val="nil"/>
                <w:between w:val="nil"/>
              </w:pBdr>
              <w:spacing w:line="240" w:lineRule="auto"/>
              <w:rPr>
                <w:b/>
              </w:rPr>
            </w:pPr>
            <w:r>
              <w:rPr>
                <w:b/>
              </w:rPr>
              <w:t xml:space="preserve">FT Spouse or Family </w:t>
            </w:r>
          </w:p>
          <w:p w14:paraId="204E78C5" w14:textId="77777777" w:rsidR="003968DF" w:rsidRDefault="003968DF">
            <w:pPr>
              <w:widowControl w:val="0"/>
              <w:pBdr>
                <w:top w:val="nil"/>
                <w:left w:val="nil"/>
                <w:bottom w:val="nil"/>
                <w:right w:val="nil"/>
                <w:between w:val="nil"/>
              </w:pBdr>
              <w:spacing w:line="240" w:lineRule="auto"/>
              <w:rPr>
                <w:b/>
              </w:rPr>
            </w:pPr>
          </w:p>
        </w:tc>
        <w:tc>
          <w:tcPr>
            <w:tcW w:w="1897" w:type="dxa"/>
            <w:shd w:val="clear" w:color="auto" w:fill="auto"/>
            <w:tcMar>
              <w:top w:w="100" w:type="dxa"/>
              <w:left w:w="100" w:type="dxa"/>
              <w:bottom w:w="100" w:type="dxa"/>
              <w:right w:w="100" w:type="dxa"/>
            </w:tcMar>
          </w:tcPr>
          <w:p w14:paraId="7D7BDBD4" w14:textId="77777777" w:rsidR="003968DF" w:rsidRDefault="00000000">
            <w:pPr>
              <w:widowControl w:val="0"/>
              <w:pBdr>
                <w:top w:val="nil"/>
                <w:left w:val="nil"/>
                <w:bottom w:val="nil"/>
                <w:right w:val="nil"/>
                <w:between w:val="nil"/>
              </w:pBdr>
              <w:spacing w:line="240" w:lineRule="auto"/>
              <w:rPr>
                <w:b/>
              </w:rPr>
            </w:pPr>
            <w:r>
              <w:rPr>
                <w:b/>
              </w:rPr>
              <w:t>PT Employee Only</w:t>
            </w:r>
          </w:p>
          <w:p w14:paraId="13AD520C" w14:textId="77777777" w:rsidR="003968DF" w:rsidRDefault="003968DF">
            <w:pPr>
              <w:widowControl w:val="0"/>
              <w:pBdr>
                <w:top w:val="nil"/>
                <w:left w:val="nil"/>
                <w:bottom w:val="nil"/>
                <w:right w:val="nil"/>
                <w:between w:val="nil"/>
              </w:pBdr>
              <w:spacing w:line="240" w:lineRule="auto"/>
              <w:rPr>
                <w:b/>
              </w:rPr>
            </w:pPr>
          </w:p>
        </w:tc>
        <w:tc>
          <w:tcPr>
            <w:tcW w:w="1897" w:type="dxa"/>
            <w:shd w:val="clear" w:color="auto" w:fill="auto"/>
            <w:tcMar>
              <w:top w:w="100" w:type="dxa"/>
              <w:left w:w="100" w:type="dxa"/>
              <w:bottom w:w="100" w:type="dxa"/>
              <w:right w:w="100" w:type="dxa"/>
            </w:tcMar>
          </w:tcPr>
          <w:p w14:paraId="7B315DC3" w14:textId="77777777" w:rsidR="003968DF" w:rsidRDefault="00000000">
            <w:pPr>
              <w:widowControl w:val="0"/>
              <w:spacing w:line="240" w:lineRule="auto"/>
              <w:rPr>
                <w:b/>
              </w:rPr>
            </w:pPr>
            <w:r>
              <w:rPr>
                <w:b/>
              </w:rPr>
              <w:t xml:space="preserve">PT Spouse or Family </w:t>
            </w:r>
          </w:p>
          <w:p w14:paraId="2FE70604" w14:textId="77777777" w:rsidR="003968DF" w:rsidRDefault="003968DF">
            <w:pPr>
              <w:widowControl w:val="0"/>
              <w:spacing w:line="240" w:lineRule="auto"/>
              <w:rPr>
                <w:b/>
              </w:rPr>
            </w:pPr>
          </w:p>
        </w:tc>
      </w:tr>
      <w:tr w:rsidR="003968DF" w14:paraId="64438A3B" w14:textId="77777777">
        <w:trPr>
          <w:jc w:val="center"/>
        </w:trPr>
        <w:tc>
          <w:tcPr>
            <w:tcW w:w="1770" w:type="dxa"/>
            <w:shd w:val="clear" w:color="auto" w:fill="auto"/>
            <w:tcMar>
              <w:top w:w="100" w:type="dxa"/>
              <w:left w:w="100" w:type="dxa"/>
              <w:bottom w:w="100" w:type="dxa"/>
              <w:right w:w="100" w:type="dxa"/>
            </w:tcMar>
          </w:tcPr>
          <w:p w14:paraId="108032B8" w14:textId="77777777" w:rsidR="003968DF" w:rsidRDefault="00000000">
            <w:pPr>
              <w:widowControl w:val="0"/>
              <w:pBdr>
                <w:top w:val="nil"/>
                <w:left w:val="nil"/>
                <w:bottom w:val="nil"/>
                <w:right w:val="nil"/>
                <w:between w:val="nil"/>
              </w:pBdr>
              <w:spacing w:line="240" w:lineRule="auto"/>
              <w:rPr>
                <w:b/>
              </w:rPr>
            </w:pPr>
            <w:r>
              <w:rPr>
                <w:b/>
              </w:rPr>
              <w:t>HDHP 2000</w:t>
            </w:r>
          </w:p>
        </w:tc>
        <w:tc>
          <w:tcPr>
            <w:tcW w:w="1897" w:type="dxa"/>
            <w:shd w:val="clear" w:color="auto" w:fill="auto"/>
            <w:tcMar>
              <w:top w:w="100" w:type="dxa"/>
              <w:left w:w="100" w:type="dxa"/>
              <w:bottom w:w="100" w:type="dxa"/>
              <w:right w:w="100" w:type="dxa"/>
            </w:tcMar>
          </w:tcPr>
          <w:p w14:paraId="21267890" w14:textId="77777777" w:rsidR="003968DF" w:rsidRDefault="00000000">
            <w:pPr>
              <w:widowControl w:val="0"/>
              <w:pBdr>
                <w:top w:val="nil"/>
                <w:left w:val="nil"/>
                <w:bottom w:val="nil"/>
                <w:right w:val="nil"/>
                <w:between w:val="nil"/>
              </w:pBdr>
              <w:spacing w:line="240" w:lineRule="auto"/>
            </w:pPr>
            <w:r>
              <w:t>90%</w:t>
            </w:r>
          </w:p>
        </w:tc>
        <w:tc>
          <w:tcPr>
            <w:tcW w:w="1897" w:type="dxa"/>
            <w:shd w:val="clear" w:color="auto" w:fill="auto"/>
            <w:tcMar>
              <w:top w:w="100" w:type="dxa"/>
              <w:left w:w="100" w:type="dxa"/>
              <w:bottom w:w="100" w:type="dxa"/>
              <w:right w:w="100" w:type="dxa"/>
            </w:tcMar>
          </w:tcPr>
          <w:p w14:paraId="5BEBFD3C" w14:textId="77777777" w:rsidR="003968DF" w:rsidRDefault="00000000">
            <w:pPr>
              <w:widowControl w:val="0"/>
              <w:pBdr>
                <w:top w:val="nil"/>
                <w:left w:val="nil"/>
                <w:bottom w:val="nil"/>
                <w:right w:val="nil"/>
                <w:between w:val="nil"/>
              </w:pBdr>
              <w:spacing w:line="240" w:lineRule="auto"/>
            </w:pPr>
            <w:r>
              <w:t>70%</w:t>
            </w:r>
          </w:p>
        </w:tc>
        <w:tc>
          <w:tcPr>
            <w:tcW w:w="1897" w:type="dxa"/>
            <w:shd w:val="clear" w:color="auto" w:fill="auto"/>
            <w:tcMar>
              <w:top w:w="100" w:type="dxa"/>
              <w:left w:w="100" w:type="dxa"/>
              <w:bottom w:w="100" w:type="dxa"/>
              <w:right w:w="100" w:type="dxa"/>
            </w:tcMar>
          </w:tcPr>
          <w:p w14:paraId="075EC73C" w14:textId="77777777" w:rsidR="003968DF" w:rsidRDefault="00000000">
            <w:pPr>
              <w:widowControl w:val="0"/>
              <w:pBdr>
                <w:top w:val="nil"/>
                <w:left w:val="nil"/>
                <w:bottom w:val="nil"/>
                <w:right w:val="nil"/>
                <w:between w:val="nil"/>
              </w:pBdr>
              <w:spacing w:line="240" w:lineRule="auto"/>
            </w:pPr>
            <w:r>
              <w:t>80%</w:t>
            </w:r>
          </w:p>
        </w:tc>
        <w:tc>
          <w:tcPr>
            <w:tcW w:w="1897" w:type="dxa"/>
            <w:shd w:val="clear" w:color="auto" w:fill="auto"/>
            <w:tcMar>
              <w:top w:w="100" w:type="dxa"/>
              <w:left w:w="100" w:type="dxa"/>
              <w:bottom w:w="100" w:type="dxa"/>
              <w:right w:w="100" w:type="dxa"/>
            </w:tcMar>
          </w:tcPr>
          <w:p w14:paraId="5A0DF381" w14:textId="77777777" w:rsidR="003968DF" w:rsidRDefault="00000000">
            <w:pPr>
              <w:widowControl w:val="0"/>
              <w:pBdr>
                <w:top w:val="nil"/>
                <w:left w:val="nil"/>
                <w:bottom w:val="nil"/>
                <w:right w:val="nil"/>
                <w:between w:val="nil"/>
              </w:pBdr>
              <w:spacing w:line="240" w:lineRule="auto"/>
            </w:pPr>
            <w:r>
              <w:t>60%</w:t>
            </w:r>
          </w:p>
        </w:tc>
      </w:tr>
      <w:tr w:rsidR="003968DF" w14:paraId="18C85105" w14:textId="77777777">
        <w:trPr>
          <w:jc w:val="center"/>
        </w:trPr>
        <w:tc>
          <w:tcPr>
            <w:tcW w:w="1770" w:type="dxa"/>
            <w:shd w:val="clear" w:color="auto" w:fill="auto"/>
            <w:tcMar>
              <w:top w:w="100" w:type="dxa"/>
              <w:left w:w="100" w:type="dxa"/>
              <w:bottom w:w="100" w:type="dxa"/>
              <w:right w:w="100" w:type="dxa"/>
            </w:tcMar>
          </w:tcPr>
          <w:p w14:paraId="0E1AE8A1" w14:textId="77777777" w:rsidR="003968DF" w:rsidRDefault="00000000">
            <w:pPr>
              <w:widowControl w:val="0"/>
              <w:pBdr>
                <w:top w:val="nil"/>
                <w:left w:val="nil"/>
                <w:bottom w:val="nil"/>
                <w:right w:val="nil"/>
                <w:between w:val="nil"/>
              </w:pBdr>
              <w:spacing w:line="240" w:lineRule="auto"/>
              <w:rPr>
                <w:b/>
              </w:rPr>
            </w:pPr>
            <w:r>
              <w:rPr>
                <w:b/>
              </w:rPr>
              <w:t>HDHP 4000</w:t>
            </w:r>
          </w:p>
        </w:tc>
        <w:tc>
          <w:tcPr>
            <w:tcW w:w="1897" w:type="dxa"/>
            <w:shd w:val="clear" w:color="auto" w:fill="auto"/>
            <w:tcMar>
              <w:top w:w="100" w:type="dxa"/>
              <w:left w:w="100" w:type="dxa"/>
              <w:bottom w:w="100" w:type="dxa"/>
              <w:right w:w="100" w:type="dxa"/>
            </w:tcMar>
          </w:tcPr>
          <w:p w14:paraId="395B313F" w14:textId="77777777" w:rsidR="003968DF" w:rsidRDefault="00000000">
            <w:pPr>
              <w:widowControl w:val="0"/>
              <w:pBdr>
                <w:top w:val="nil"/>
                <w:left w:val="nil"/>
                <w:bottom w:val="nil"/>
                <w:right w:val="nil"/>
                <w:between w:val="nil"/>
              </w:pBdr>
              <w:spacing w:line="240" w:lineRule="auto"/>
            </w:pPr>
            <w:r>
              <w:t>90%</w:t>
            </w:r>
          </w:p>
        </w:tc>
        <w:tc>
          <w:tcPr>
            <w:tcW w:w="1897" w:type="dxa"/>
            <w:shd w:val="clear" w:color="auto" w:fill="auto"/>
            <w:tcMar>
              <w:top w:w="100" w:type="dxa"/>
              <w:left w:w="100" w:type="dxa"/>
              <w:bottom w:w="100" w:type="dxa"/>
              <w:right w:w="100" w:type="dxa"/>
            </w:tcMar>
          </w:tcPr>
          <w:p w14:paraId="7A7CFFAC" w14:textId="77777777" w:rsidR="003968DF" w:rsidRDefault="00000000">
            <w:pPr>
              <w:widowControl w:val="0"/>
              <w:pBdr>
                <w:top w:val="nil"/>
                <w:left w:val="nil"/>
                <w:bottom w:val="nil"/>
                <w:right w:val="nil"/>
                <w:between w:val="nil"/>
              </w:pBdr>
              <w:spacing w:line="240" w:lineRule="auto"/>
            </w:pPr>
            <w:r>
              <w:t>70%</w:t>
            </w:r>
          </w:p>
        </w:tc>
        <w:tc>
          <w:tcPr>
            <w:tcW w:w="1897" w:type="dxa"/>
            <w:shd w:val="clear" w:color="auto" w:fill="auto"/>
            <w:tcMar>
              <w:top w:w="100" w:type="dxa"/>
              <w:left w:w="100" w:type="dxa"/>
              <w:bottom w:w="100" w:type="dxa"/>
              <w:right w:w="100" w:type="dxa"/>
            </w:tcMar>
          </w:tcPr>
          <w:p w14:paraId="286955C2" w14:textId="77777777" w:rsidR="003968DF" w:rsidRDefault="00000000">
            <w:pPr>
              <w:widowControl w:val="0"/>
              <w:pBdr>
                <w:top w:val="nil"/>
                <w:left w:val="nil"/>
                <w:bottom w:val="nil"/>
                <w:right w:val="nil"/>
                <w:between w:val="nil"/>
              </w:pBdr>
              <w:spacing w:line="240" w:lineRule="auto"/>
            </w:pPr>
            <w:r>
              <w:t>80%</w:t>
            </w:r>
          </w:p>
        </w:tc>
        <w:tc>
          <w:tcPr>
            <w:tcW w:w="1897" w:type="dxa"/>
            <w:shd w:val="clear" w:color="auto" w:fill="auto"/>
            <w:tcMar>
              <w:top w:w="100" w:type="dxa"/>
              <w:left w:w="100" w:type="dxa"/>
              <w:bottom w:w="100" w:type="dxa"/>
              <w:right w:w="100" w:type="dxa"/>
            </w:tcMar>
          </w:tcPr>
          <w:p w14:paraId="6C0BB915" w14:textId="77777777" w:rsidR="003968DF" w:rsidRDefault="00000000">
            <w:pPr>
              <w:widowControl w:val="0"/>
              <w:pBdr>
                <w:top w:val="nil"/>
                <w:left w:val="nil"/>
                <w:bottom w:val="nil"/>
                <w:right w:val="nil"/>
                <w:between w:val="nil"/>
              </w:pBdr>
              <w:spacing w:line="240" w:lineRule="auto"/>
            </w:pPr>
            <w:r>
              <w:t>60%</w:t>
            </w:r>
          </w:p>
        </w:tc>
      </w:tr>
      <w:tr w:rsidR="003968DF" w14:paraId="523BB9D1" w14:textId="77777777">
        <w:trPr>
          <w:jc w:val="center"/>
        </w:trPr>
        <w:tc>
          <w:tcPr>
            <w:tcW w:w="1770" w:type="dxa"/>
            <w:shd w:val="clear" w:color="auto" w:fill="auto"/>
            <w:tcMar>
              <w:top w:w="100" w:type="dxa"/>
              <w:left w:w="100" w:type="dxa"/>
              <w:bottom w:w="100" w:type="dxa"/>
              <w:right w:w="100" w:type="dxa"/>
            </w:tcMar>
          </w:tcPr>
          <w:p w14:paraId="57D8DFFE" w14:textId="77777777" w:rsidR="003968DF" w:rsidRDefault="00000000">
            <w:pPr>
              <w:widowControl w:val="0"/>
              <w:pBdr>
                <w:top w:val="nil"/>
                <w:left w:val="nil"/>
                <w:bottom w:val="nil"/>
                <w:right w:val="nil"/>
                <w:between w:val="nil"/>
              </w:pBdr>
              <w:spacing w:line="240" w:lineRule="auto"/>
              <w:rPr>
                <w:b/>
              </w:rPr>
            </w:pPr>
            <w:r>
              <w:rPr>
                <w:b/>
              </w:rPr>
              <w:t>HDHP 6500</w:t>
            </w:r>
          </w:p>
        </w:tc>
        <w:tc>
          <w:tcPr>
            <w:tcW w:w="1897" w:type="dxa"/>
            <w:shd w:val="clear" w:color="auto" w:fill="auto"/>
            <w:tcMar>
              <w:top w:w="100" w:type="dxa"/>
              <w:left w:w="100" w:type="dxa"/>
              <w:bottom w:w="100" w:type="dxa"/>
              <w:right w:w="100" w:type="dxa"/>
            </w:tcMar>
          </w:tcPr>
          <w:p w14:paraId="3615EF70" w14:textId="77777777" w:rsidR="003968DF" w:rsidRDefault="00000000">
            <w:pPr>
              <w:widowControl w:val="0"/>
              <w:pBdr>
                <w:top w:val="nil"/>
                <w:left w:val="nil"/>
                <w:bottom w:val="nil"/>
                <w:right w:val="nil"/>
                <w:between w:val="nil"/>
              </w:pBdr>
              <w:spacing w:line="240" w:lineRule="auto"/>
            </w:pPr>
            <w:r>
              <w:t>100%</w:t>
            </w:r>
          </w:p>
        </w:tc>
        <w:tc>
          <w:tcPr>
            <w:tcW w:w="1897" w:type="dxa"/>
            <w:shd w:val="clear" w:color="auto" w:fill="auto"/>
            <w:tcMar>
              <w:top w:w="100" w:type="dxa"/>
              <w:left w:w="100" w:type="dxa"/>
              <w:bottom w:w="100" w:type="dxa"/>
              <w:right w:w="100" w:type="dxa"/>
            </w:tcMar>
          </w:tcPr>
          <w:p w14:paraId="028F5F34" w14:textId="77777777" w:rsidR="003968DF" w:rsidRDefault="00000000">
            <w:pPr>
              <w:widowControl w:val="0"/>
              <w:pBdr>
                <w:top w:val="nil"/>
                <w:left w:val="nil"/>
                <w:bottom w:val="nil"/>
                <w:right w:val="nil"/>
                <w:between w:val="nil"/>
              </w:pBdr>
              <w:spacing w:line="240" w:lineRule="auto"/>
            </w:pPr>
            <w:r>
              <w:t>80%</w:t>
            </w:r>
          </w:p>
        </w:tc>
        <w:tc>
          <w:tcPr>
            <w:tcW w:w="1897" w:type="dxa"/>
            <w:shd w:val="clear" w:color="auto" w:fill="auto"/>
            <w:tcMar>
              <w:top w:w="100" w:type="dxa"/>
              <w:left w:w="100" w:type="dxa"/>
              <w:bottom w:w="100" w:type="dxa"/>
              <w:right w:w="100" w:type="dxa"/>
            </w:tcMar>
          </w:tcPr>
          <w:p w14:paraId="5143F441" w14:textId="77777777" w:rsidR="003968DF" w:rsidRDefault="00000000">
            <w:pPr>
              <w:widowControl w:val="0"/>
              <w:pBdr>
                <w:top w:val="nil"/>
                <w:left w:val="nil"/>
                <w:bottom w:val="nil"/>
                <w:right w:val="nil"/>
                <w:between w:val="nil"/>
              </w:pBdr>
              <w:spacing w:line="240" w:lineRule="auto"/>
            </w:pPr>
            <w:r>
              <w:t>80%</w:t>
            </w:r>
          </w:p>
        </w:tc>
        <w:tc>
          <w:tcPr>
            <w:tcW w:w="1897" w:type="dxa"/>
            <w:shd w:val="clear" w:color="auto" w:fill="auto"/>
            <w:tcMar>
              <w:top w:w="100" w:type="dxa"/>
              <w:left w:w="100" w:type="dxa"/>
              <w:bottom w:w="100" w:type="dxa"/>
              <w:right w:w="100" w:type="dxa"/>
            </w:tcMar>
          </w:tcPr>
          <w:p w14:paraId="36FE3B75" w14:textId="77777777" w:rsidR="003968DF" w:rsidRDefault="00000000">
            <w:pPr>
              <w:widowControl w:val="0"/>
              <w:pBdr>
                <w:top w:val="nil"/>
                <w:left w:val="nil"/>
                <w:bottom w:val="nil"/>
                <w:right w:val="nil"/>
                <w:between w:val="nil"/>
              </w:pBdr>
              <w:spacing w:line="240" w:lineRule="auto"/>
            </w:pPr>
            <w:r>
              <w:t>60%</w:t>
            </w:r>
          </w:p>
        </w:tc>
      </w:tr>
      <w:tr w:rsidR="003968DF" w14:paraId="64D1928A" w14:textId="77777777">
        <w:trPr>
          <w:jc w:val="center"/>
        </w:trPr>
        <w:tc>
          <w:tcPr>
            <w:tcW w:w="1770" w:type="dxa"/>
            <w:shd w:val="clear" w:color="auto" w:fill="auto"/>
            <w:tcMar>
              <w:top w:w="100" w:type="dxa"/>
              <w:left w:w="100" w:type="dxa"/>
              <w:bottom w:w="100" w:type="dxa"/>
              <w:right w:w="100" w:type="dxa"/>
            </w:tcMar>
          </w:tcPr>
          <w:p w14:paraId="5854573F" w14:textId="77777777" w:rsidR="003968DF" w:rsidRDefault="00000000">
            <w:pPr>
              <w:widowControl w:val="0"/>
              <w:pBdr>
                <w:top w:val="nil"/>
                <w:left w:val="nil"/>
                <w:bottom w:val="nil"/>
                <w:right w:val="nil"/>
                <w:between w:val="nil"/>
              </w:pBdr>
              <w:spacing w:line="240" w:lineRule="auto"/>
              <w:rPr>
                <w:b/>
              </w:rPr>
            </w:pPr>
            <w:r>
              <w:rPr>
                <w:b/>
              </w:rPr>
              <w:t>Signature Co-Pay Plan</w:t>
            </w:r>
          </w:p>
        </w:tc>
        <w:tc>
          <w:tcPr>
            <w:tcW w:w="1897" w:type="dxa"/>
            <w:shd w:val="clear" w:color="auto" w:fill="auto"/>
            <w:tcMar>
              <w:top w:w="100" w:type="dxa"/>
              <w:left w:w="100" w:type="dxa"/>
              <w:bottom w:w="100" w:type="dxa"/>
              <w:right w:w="100" w:type="dxa"/>
            </w:tcMar>
          </w:tcPr>
          <w:p w14:paraId="36A4014D" w14:textId="77777777" w:rsidR="003968DF" w:rsidRDefault="00000000">
            <w:pPr>
              <w:widowControl w:val="0"/>
              <w:pBdr>
                <w:top w:val="nil"/>
                <w:left w:val="nil"/>
                <w:bottom w:val="nil"/>
                <w:right w:val="nil"/>
                <w:between w:val="nil"/>
              </w:pBdr>
              <w:spacing w:line="240" w:lineRule="auto"/>
            </w:pPr>
            <w:r>
              <w:t>2025: 70%</w:t>
            </w:r>
          </w:p>
          <w:p w14:paraId="4CD2B2A6" w14:textId="77777777" w:rsidR="003968DF" w:rsidRDefault="00000000">
            <w:pPr>
              <w:widowControl w:val="0"/>
              <w:pBdr>
                <w:top w:val="nil"/>
                <w:left w:val="nil"/>
                <w:bottom w:val="nil"/>
                <w:right w:val="nil"/>
                <w:between w:val="nil"/>
              </w:pBdr>
              <w:spacing w:line="240" w:lineRule="auto"/>
            </w:pPr>
            <w:r>
              <w:t>2026: 60%</w:t>
            </w:r>
          </w:p>
          <w:p w14:paraId="4A1C75AD" w14:textId="77777777" w:rsidR="003968DF" w:rsidRDefault="00000000">
            <w:pPr>
              <w:widowControl w:val="0"/>
              <w:pBdr>
                <w:top w:val="nil"/>
                <w:left w:val="nil"/>
                <w:bottom w:val="nil"/>
                <w:right w:val="nil"/>
                <w:between w:val="nil"/>
              </w:pBdr>
              <w:spacing w:line="240" w:lineRule="auto"/>
            </w:pPr>
            <w:r>
              <w:t>2027: 50%</w:t>
            </w:r>
          </w:p>
        </w:tc>
        <w:tc>
          <w:tcPr>
            <w:tcW w:w="1897" w:type="dxa"/>
            <w:shd w:val="clear" w:color="auto" w:fill="auto"/>
            <w:tcMar>
              <w:top w:w="100" w:type="dxa"/>
              <w:left w:w="100" w:type="dxa"/>
              <w:bottom w:w="100" w:type="dxa"/>
              <w:right w:w="100" w:type="dxa"/>
            </w:tcMar>
          </w:tcPr>
          <w:p w14:paraId="40DB52DA" w14:textId="77777777" w:rsidR="003968DF" w:rsidRDefault="00000000">
            <w:pPr>
              <w:widowControl w:val="0"/>
              <w:spacing w:line="240" w:lineRule="auto"/>
            </w:pPr>
            <w:r>
              <w:t>2025: 60%</w:t>
            </w:r>
          </w:p>
          <w:p w14:paraId="39064957" w14:textId="77777777" w:rsidR="003968DF" w:rsidRDefault="00000000">
            <w:pPr>
              <w:widowControl w:val="0"/>
              <w:spacing w:line="240" w:lineRule="auto"/>
            </w:pPr>
            <w:r>
              <w:t>2026: 50%</w:t>
            </w:r>
          </w:p>
          <w:p w14:paraId="413867C5" w14:textId="77777777" w:rsidR="003968DF" w:rsidRDefault="00000000">
            <w:pPr>
              <w:widowControl w:val="0"/>
              <w:spacing w:line="240" w:lineRule="auto"/>
            </w:pPr>
            <w:r>
              <w:t>2027: 40%</w:t>
            </w:r>
          </w:p>
        </w:tc>
        <w:tc>
          <w:tcPr>
            <w:tcW w:w="1897" w:type="dxa"/>
            <w:shd w:val="clear" w:color="auto" w:fill="auto"/>
            <w:tcMar>
              <w:top w:w="100" w:type="dxa"/>
              <w:left w:w="100" w:type="dxa"/>
              <w:bottom w:w="100" w:type="dxa"/>
              <w:right w:w="100" w:type="dxa"/>
            </w:tcMar>
          </w:tcPr>
          <w:p w14:paraId="2BF1D040" w14:textId="77777777" w:rsidR="003968DF" w:rsidRDefault="00000000">
            <w:pPr>
              <w:widowControl w:val="0"/>
              <w:spacing w:line="240" w:lineRule="auto"/>
            </w:pPr>
            <w:r>
              <w:t>2025: 60%</w:t>
            </w:r>
          </w:p>
          <w:p w14:paraId="76CEFF5D" w14:textId="77777777" w:rsidR="003968DF" w:rsidRDefault="00000000">
            <w:pPr>
              <w:widowControl w:val="0"/>
              <w:spacing w:line="240" w:lineRule="auto"/>
            </w:pPr>
            <w:r>
              <w:t>2026: 50%</w:t>
            </w:r>
          </w:p>
          <w:p w14:paraId="7E278400" w14:textId="77777777" w:rsidR="003968DF" w:rsidRDefault="00000000">
            <w:pPr>
              <w:widowControl w:val="0"/>
              <w:spacing w:line="240" w:lineRule="auto"/>
            </w:pPr>
            <w:r>
              <w:t>2027: 40%</w:t>
            </w:r>
          </w:p>
        </w:tc>
        <w:tc>
          <w:tcPr>
            <w:tcW w:w="1897" w:type="dxa"/>
            <w:shd w:val="clear" w:color="auto" w:fill="auto"/>
            <w:tcMar>
              <w:top w:w="100" w:type="dxa"/>
              <w:left w:w="100" w:type="dxa"/>
              <w:bottom w:w="100" w:type="dxa"/>
              <w:right w:w="100" w:type="dxa"/>
            </w:tcMar>
          </w:tcPr>
          <w:p w14:paraId="4CFFDF86" w14:textId="77777777" w:rsidR="003968DF" w:rsidRDefault="00000000">
            <w:pPr>
              <w:widowControl w:val="0"/>
              <w:spacing w:line="240" w:lineRule="auto"/>
            </w:pPr>
            <w:r>
              <w:t>2025: 50%</w:t>
            </w:r>
          </w:p>
          <w:p w14:paraId="0F2EE456" w14:textId="77777777" w:rsidR="003968DF" w:rsidRDefault="00000000">
            <w:pPr>
              <w:widowControl w:val="0"/>
              <w:spacing w:line="240" w:lineRule="auto"/>
            </w:pPr>
            <w:r>
              <w:t>2026: 40%</w:t>
            </w:r>
          </w:p>
          <w:p w14:paraId="14FA63C1" w14:textId="77777777" w:rsidR="003968DF" w:rsidRDefault="00000000">
            <w:pPr>
              <w:widowControl w:val="0"/>
              <w:spacing w:line="240" w:lineRule="auto"/>
            </w:pPr>
            <w:r>
              <w:t>2027: 30%</w:t>
            </w:r>
          </w:p>
        </w:tc>
      </w:tr>
    </w:tbl>
    <w:p w14:paraId="56EFB783" w14:textId="77777777" w:rsidR="003968DF" w:rsidRDefault="003968DF">
      <w:pPr>
        <w:jc w:val="center"/>
        <w:rPr>
          <w:b/>
        </w:rPr>
      </w:pPr>
    </w:p>
    <w:p w14:paraId="455FEE56" w14:textId="77777777" w:rsidR="003968DF" w:rsidRDefault="00000000">
      <w:pPr>
        <w:rPr>
          <w:b/>
        </w:rPr>
      </w:pPr>
      <w:r>
        <w:rPr>
          <w:b/>
        </w:rPr>
        <w:t>Planned Parenthood HSA Contributions (applicable for HDHP plans only)</w:t>
      </w:r>
    </w:p>
    <w:p w14:paraId="0C47399A" w14:textId="77777777" w:rsidR="003968DF" w:rsidRDefault="003968DF">
      <w:pPr>
        <w:rPr>
          <w:b/>
        </w:rPr>
      </w:pPr>
    </w:p>
    <w:p w14:paraId="2379930D" w14:textId="77777777" w:rsidR="003968DF" w:rsidRDefault="00000000">
      <w:pPr>
        <w:numPr>
          <w:ilvl w:val="0"/>
          <w:numId w:val="4"/>
        </w:numPr>
      </w:pPr>
      <w:r>
        <w:t>T</w:t>
      </w:r>
      <w:r>
        <w:rPr>
          <w:color w:val="000000"/>
        </w:rPr>
        <w:t xml:space="preserve">he Employer will contribute to a Health Savings Account (HSA) of the employee’s choosing depending on the HDHP and coverage they select.  </w:t>
      </w:r>
    </w:p>
    <w:p w14:paraId="0A0B25DA" w14:textId="77777777" w:rsidR="003968DF" w:rsidRDefault="00000000">
      <w:pPr>
        <w:numPr>
          <w:ilvl w:val="0"/>
          <w:numId w:val="4"/>
        </w:numPr>
      </w:pPr>
      <w:r>
        <w:rPr>
          <w:color w:val="000000"/>
        </w:rPr>
        <w:t xml:space="preserve">For 2025 only, each employee who is employed on February 1, </w:t>
      </w:r>
      <w:proofErr w:type="gramStart"/>
      <w:r>
        <w:rPr>
          <w:color w:val="000000"/>
        </w:rPr>
        <w:t>2025</w:t>
      </w:r>
      <w:proofErr w:type="gramEnd"/>
      <w:r>
        <w:rPr>
          <w:color w:val="000000"/>
        </w:rPr>
        <w:t xml:space="preserve"> will be frontloaded the lesser of $2,000 or the Agency’s total annual HSA contribution for 2025 (not inclusive of the employer match), provided that the employee has elected coverage under an applicable plan and provided the Agency with HSA account information. The frontloaded portion in 2025 will be divided in two payments, with up to $1,000 or 25% of the total Agency HSA contribution for the year (whichever is greater) being provided by February 28, </w:t>
      </w:r>
      <w:proofErr w:type="gramStart"/>
      <w:r>
        <w:rPr>
          <w:color w:val="000000"/>
        </w:rPr>
        <w:t>2025</w:t>
      </w:r>
      <w:proofErr w:type="gramEnd"/>
      <w:r>
        <w:rPr>
          <w:color w:val="000000"/>
        </w:rPr>
        <w:t xml:space="preserve"> and any remaining portion of the frontloaded amount by March 31, 2025. </w:t>
      </w:r>
    </w:p>
    <w:p w14:paraId="68B7E4A6" w14:textId="77777777" w:rsidR="003968DF" w:rsidRDefault="00000000">
      <w:pPr>
        <w:numPr>
          <w:ilvl w:val="0"/>
          <w:numId w:val="4"/>
        </w:numPr>
      </w:pPr>
      <w:r>
        <w:rPr>
          <w:color w:val="000000"/>
        </w:rPr>
        <w:t>In 2026 and 2027, each employee who is employed on January 1st of the calendar year will be frontloaded up to $1,000 or 25% of the Agency’s total annual HSA contribution (not inclusive of the employer match), provided that the employee has elected coverage under an applicable plan and provided the Agency with HSA account information. The frontloaded portion in 2026 and 2027 will be provided by January 30 of the calendar year.</w:t>
      </w:r>
    </w:p>
    <w:p w14:paraId="71CBA6F1" w14:textId="77777777" w:rsidR="003968DF" w:rsidRDefault="003968DF">
      <w:pPr>
        <w:spacing w:line="360" w:lineRule="auto"/>
        <w:ind w:left="2160"/>
        <w:jc w:val="both"/>
      </w:pPr>
    </w:p>
    <w:p w14:paraId="2CD0684F" w14:textId="77777777" w:rsidR="003968DF" w:rsidRDefault="00000000">
      <w:pPr>
        <w:ind w:left="2160"/>
        <w:jc w:val="both"/>
      </w:pPr>
      <w:r>
        <w:t xml:space="preserve"> </w:t>
      </w:r>
    </w:p>
    <w:p w14:paraId="523E62CF" w14:textId="77777777" w:rsidR="003968DF" w:rsidRDefault="003968DF">
      <w:pPr>
        <w:spacing w:line="360" w:lineRule="auto"/>
        <w:ind w:left="2160"/>
        <w:jc w:val="both"/>
      </w:pPr>
    </w:p>
    <w:p w14:paraId="3E617D4F" w14:textId="77777777" w:rsidR="003968DF" w:rsidRDefault="003968DF">
      <w:pPr>
        <w:pStyle w:val="Heading3"/>
        <w:keepNext w:val="0"/>
        <w:keepLines w:val="0"/>
        <w:spacing w:before="0" w:after="240" w:line="304" w:lineRule="auto"/>
        <w:jc w:val="both"/>
        <w:rPr>
          <w:color w:val="000000"/>
          <w:sz w:val="22"/>
          <w:szCs w:val="22"/>
        </w:rPr>
      </w:pPr>
      <w:bookmarkStart w:id="0" w:name="_kujbhxlphjp7" w:colFirst="0" w:colLast="0"/>
      <w:bookmarkEnd w:id="0"/>
    </w:p>
    <w:p w14:paraId="3D111EEF" w14:textId="77777777" w:rsidR="003968DF" w:rsidRDefault="003968DF">
      <w:pPr>
        <w:pStyle w:val="Heading3"/>
        <w:keepNext w:val="0"/>
        <w:keepLines w:val="0"/>
        <w:spacing w:before="0" w:after="240" w:line="304" w:lineRule="auto"/>
        <w:jc w:val="both"/>
      </w:pPr>
      <w:bookmarkStart w:id="1" w:name="_lvhmg4i5e4tk" w:colFirst="0" w:colLast="0"/>
      <w:bookmarkEnd w:id="1"/>
    </w:p>
    <w:p w14:paraId="54DC8B7E" w14:textId="77777777" w:rsidR="003968DF" w:rsidRDefault="003968DF">
      <w:pPr>
        <w:pStyle w:val="Heading3"/>
        <w:keepNext w:val="0"/>
        <w:keepLines w:val="0"/>
        <w:spacing w:before="0" w:after="240" w:line="304" w:lineRule="auto"/>
        <w:ind w:left="20"/>
      </w:pPr>
      <w:bookmarkStart w:id="2" w:name="_mrpks0gokg1c" w:colFirst="0" w:colLast="0"/>
      <w:bookmarkEnd w:id="2"/>
    </w:p>
    <w:p w14:paraId="200D40EF" w14:textId="77777777" w:rsidR="003968DF" w:rsidRDefault="003968DF"/>
    <w:tbl>
      <w:tblPr>
        <w:tblStyle w:val="a1"/>
        <w:tblW w:w="9000" w:type="dxa"/>
        <w:tblInd w:w="-210" w:type="dxa"/>
        <w:tblBorders>
          <w:top w:val="nil"/>
          <w:left w:val="nil"/>
          <w:bottom w:val="nil"/>
          <w:right w:val="nil"/>
          <w:insideH w:val="nil"/>
          <w:insideV w:val="nil"/>
        </w:tblBorders>
        <w:tblLayout w:type="fixed"/>
        <w:tblLook w:val="0600" w:firstRow="0" w:lastRow="0" w:firstColumn="0" w:lastColumn="0" w:noHBand="1" w:noVBand="1"/>
      </w:tblPr>
      <w:tblGrid>
        <w:gridCol w:w="4065"/>
        <w:gridCol w:w="1410"/>
        <w:gridCol w:w="1380"/>
        <w:gridCol w:w="2145"/>
      </w:tblGrid>
      <w:tr w:rsidR="003968DF" w14:paraId="36E13F4A" w14:textId="77777777">
        <w:trPr>
          <w:trHeight w:val="585"/>
        </w:trPr>
        <w:tc>
          <w:tcPr>
            <w:tcW w:w="406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780C307" w14:textId="77777777" w:rsidR="003968DF" w:rsidRDefault="00000000">
            <w:pPr>
              <w:spacing w:line="360" w:lineRule="auto"/>
              <w:jc w:val="both"/>
              <w:rPr>
                <w:b/>
                <w:sz w:val="18"/>
                <w:szCs w:val="18"/>
              </w:rPr>
            </w:pPr>
            <w:r>
              <w:rPr>
                <w:b/>
                <w:sz w:val="18"/>
                <w:szCs w:val="18"/>
              </w:rPr>
              <w:t>Position</w:t>
            </w:r>
          </w:p>
        </w:tc>
        <w:tc>
          <w:tcPr>
            <w:tcW w:w="141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1C6B1D7" w14:textId="77777777" w:rsidR="003968DF" w:rsidRDefault="00000000">
            <w:pPr>
              <w:spacing w:line="360" w:lineRule="auto"/>
              <w:jc w:val="center"/>
              <w:rPr>
                <w:b/>
                <w:sz w:val="18"/>
                <w:szCs w:val="18"/>
              </w:rPr>
            </w:pPr>
            <w:r>
              <w:rPr>
                <w:b/>
                <w:sz w:val="18"/>
                <w:szCs w:val="18"/>
              </w:rPr>
              <w:t>Current Minimum</w:t>
            </w:r>
          </w:p>
        </w:tc>
        <w:tc>
          <w:tcPr>
            <w:tcW w:w="138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EA17E31" w14:textId="77777777" w:rsidR="003968DF" w:rsidRDefault="00000000">
            <w:pPr>
              <w:spacing w:line="360" w:lineRule="auto"/>
              <w:jc w:val="center"/>
              <w:rPr>
                <w:b/>
                <w:sz w:val="18"/>
                <w:szCs w:val="18"/>
              </w:rPr>
            </w:pPr>
            <w:r>
              <w:rPr>
                <w:b/>
                <w:color w:val="FF0000"/>
                <w:sz w:val="18"/>
                <w:szCs w:val="18"/>
              </w:rPr>
              <w:t xml:space="preserve"> </w:t>
            </w:r>
            <w:r>
              <w:rPr>
                <w:b/>
                <w:sz w:val="18"/>
                <w:szCs w:val="18"/>
              </w:rPr>
              <w:t>2025 Increase</w:t>
            </w:r>
          </w:p>
        </w:tc>
        <w:tc>
          <w:tcPr>
            <w:tcW w:w="214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472E5A8" w14:textId="77777777" w:rsidR="003968DF" w:rsidRDefault="00000000">
            <w:pPr>
              <w:spacing w:line="360" w:lineRule="auto"/>
              <w:jc w:val="center"/>
              <w:rPr>
                <w:b/>
                <w:sz w:val="18"/>
                <w:szCs w:val="18"/>
              </w:rPr>
            </w:pPr>
            <w:r>
              <w:rPr>
                <w:b/>
                <w:sz w:val="18"/>
                <w:szCs w:val="18"/>
              </w:rPr>
              <w:t>Minimum Start Wage</w:t>
            </w:r>
          </w:p>
        </w:tc>
      </w:tr>
      <w:tr w:rsidR="003968DF" w14:paraId="29025231" w14:textId="77777777">
        <w:trPr>
          <w:trHeight w:val="345"/>
        </w:trPr>
        <w:tc>
          <w:tcPr>
            <w:tcW w:w="406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A45CAE1" w14:textId="77777777" w:rsidR="003968DF" w:rsidRDefault="00000000">
            <w:pPr>
              <w:spacing w:line="360" w:lineRule="auto"/>
              <w:jc w:val="both"/>
              <w:rPr>
                <w:rFonts w:ascii="Calibri" w:eastAsia="Calibri" w:hAnsi="Calibri" w:cs="Calibri"/>
                <w:sz w:val="20"/>
                <w:szCs w:val="20"/>
              </w:rPr>
            </w:pPr>
            <w:r>
              <w:rPr>
                <w:rFonts w:ascii="Calibri" w:eastAsia="Calibri" w:hAnsi="Calibri" w:cs="Calibri"/>
                <w:sz w:val="20"/>
                <w:szCs w:val="20"/>
              </w:rPr>
              <w:t>Care Coordination Nurse</w:t>
            </w:r>
          </w:p>
        </w:tc>
        <w:tc>
          <w:tcPr>
            <w:tcW w:w="1410" w:type="dxa"/>
            <w:tcBorders>
              <w:top w:val="nil"/>
              <w:left w:val="nil"/>
              <w:bottom w:val="single" w:sz="5" w:space="0" w:color="000000"/>
              <w:right w:val="single" w:sz="5" w:space="0" w:color="000000"/>
            </w:tcBorders>
            <w:tcMar>
              <w:top w:w="0" w:type="dxa"/>
              <w:left w:w="100" w:type="dxa"/>
              <w:bottom w:w="0" w:type="dxa"/>
              <w:right w:w="100" w:type="dxa"/>
            </w:tcMar>
          </w:tcPr>
          <w:p w14:paraId="62850123" w14:textId="77777777" w:rsidR="003968DF" w:rsidRDefault="00000000">
            <w:pPr>
              <w:spacing w:line="360" w:lineRule="auto"/>
              <w:jc w:val="center"/>
              <w:rPr>
                <w:sz w:val="20"/>
                <w:szCs w:val="20"/>
              </w:rPr>
            </w:pPr>
            <w:r>
              <w:rPr>
                <w:sz w:val="20"/>
                <w:szCs w:val="20"/>
              </w:rPr>
              <w:t>$29.50</w:t>
            </w:r>
          </w:p>
        </w:tc>
        <w:tc>
          <w:tcPr>
            <w:tcW w:w="1380" w:type="dxa"/>
            <w:tcBorders>
              <w:top w:val="nil"/>
              <w:left w:val="nil"/>
              <w:bottom w:val="single" w:sz="5" w:space="0" w:color="000000"/>
              <w:right w:val="single" w:sz="5" w:space="0" w:color="000000"/>
            </w:tcBorders>
            <w:tcMar>
              <w:top w:w="0" w:type="dxa"/>
              <w:left w:w="100" w:type="dxa"/>
              <w:bottom w:w="0" w:type="dxa"/>
              <w:right w:w="100" w:type="dxa"/>
            </w:tcMar>
          </w:tcPr>
          <w:p w14:paraId="23898F08" w14:textId="77777777" w:rsidR="003968DF" w:rsidRDefault="00000000">
            <w:pPr>
              <w:spacing w:line="360" w:lineRule="auto"/>
              <w:jc w:val="center"/>
              <w:rPr>
                <w:sz w:val="20"/>
                <w:szCs w:val="20"/>
              </w:rPr>
            </w:pPr>
            <w:r>
              <w:rPr>
                <w:sz w:val="20"/>
                <w:szCs w:val="20"/>
              </w:rPr>
              <w:t>9.5%</w:t>
            </w:r>
          </w:p>
        </w:tc>
        <w:tc>
          <w:tcPr>
            <w:tcW w:w="2145" w:type="dxa"/>
            <w:tcBorders>
              <w:top w:val="nil"/>
              <w:left w:val="nil"/>
              <w:bottom w:val="single" w:sz="5" w:space="0" w:color="000000"/>
              <w:right w:val="single" w:sz="5" w:space="0" w:color="000000"/>
            </w:tcBorders>
            <w:tcMar>
              <w:top w:w="0" w:type="dxa"/>
              <w:left w:w="100" w:type="dxa"/>
              <w:bottom w:w="0" w:type="dxa"/>
              <w:right w:w="100" w:type="dxa"/>
            </w:tcMar>
          </w:tcPr>
          <w:p w14:paraId="6F40EE49" w14:textId="77777777" w:rsidR="003968DF" w:rsidRDefault="00000000">
            <w:pPr>
              <w:spacing w:line="360" w:lineRule="auto"/>
              <w:jc w:val="center"/>
              <w:rPr>
                <w:sz w:val="20"/>
                <w:szCs w:val="20"/>
              </w:rPr>
            </w:pPr>
            <w:r>
              <w:rPr>
                <w:sz w:val="20"/>
                <w:szCs w:val="20"/>
              </w:rPr>
              <w:t>$32.30</w:t>
            </w:r>
          </w:p>
        </w:tc>
      </w:tr>
      <w:tr w:rsidR="003968DF" w14:paraId="6BF02547" w14:textId="77777777">
        <w:trPr>
          <w:trHeight w:val="345"/>
        </w:trPr>
        <w:tc>
          <w:tcPr>
            <w:tcW w:w="406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917FC63" w14:textId="77777777" w:rsidR="003968DF" w:rsidRDefault="00000000">
            <w:pPr>
              <w:spacing w:line="360" w:lineRule="auto"/>
              <w:jc w:val="both"/>
              <w:rPr>
                <w:rFonts w:ascii="Calibri" w:eastAsia="Calibri" w:hAnsi="Calibri" w:cs="Calibri"/>
                <w:sz w:val="20"/>
                <w:szCs w:val="20"/>
              </w:rPr>
            </w:pPr>
            <w:r>
              <w:rPr>
                <w:rFonts w:ascii="Calibri" w:eastAsia="Calibri" w:hAnsi="Calibri" w:cs="Calibri"/>
                <w:sz w:val="20"/>
                <w:szCs w:val="20"/>
              </w:rPr>
              <w:t>Care Coordination Nurse II</w:t>
            </w:r>
          </w:p>
        </w:tc>
        <w:tc>
          <w:tcPr>
            <w:tcW w:w="1410" w:type="dxa"/>
            <w:tcBorders>
              <w:top w:val="nil"/>
              <w:left w:val="nil"/>
              <w:bottom w:val="single" w:sz="5" w:space="0" w:color="000000"/>
              <w:right w:val="single" w:sz="5" w:space="0" w:color="000000"/>
            </w:tcBorders>
            <w:tcMar>
              <w:top w:w="0" w:type="dxa"/>
              <w:left w:w="100" w:type="dxa"/>
              <w:bottom w:w="0" w:type="dxa"/>
              <w:right w:w="100" w:type="dxa"/>
            </w:tcMar>
          </w:tcPr>
          <w:p w14:paraId="083A52F6" w14:textId="77777777" w:rsidR="003968DF" w:rsidRDefault="00000000">
            <w:pPr>
              <w:spacing w:line="360" w:lineRule="auto"/>
              <w:jc w:val="center"/>
              <w:rPr>
                <w:sz w:val="20"/>
                <w:szCs w:val="20"/>
              </w:rPr>
            </w:pPr>
            <w:r>
              <w:rPr>
                <w:sz w:val="20"/>
                <w:szCs w:val="20"/>
              </w:rPr>
              <w:t>$32.50</w:t>
            </w:r>
          </w:p>
        </w:tc>
        <w:tc>
          <w:tcPr>
            <w:tcW w:w="1380" w:type="dxa"/>
            <w:tcBorders>
              <w:top w:val="nil"/>
              <w:left w:val="nil"/>
              <w:bottom w:val="single" w:sz="5" w:space="0" w:color="000000"/>
              <w:right w:val="single" w:sz="5" w:space="0" w:color="000000"/>
            </w:tcBorders>
            <w:tcMar>
              <w:top w:w="0" w:type="dxa"/>
              <w:left w:w="100" w:type="dxa"/>
              <w:bottom w:w="0" w:type="dxa"/>
              <w:right w:w="100" w:type="dxa"/>
            </w:tcMar>
          </w:tcPr>
          <w:p w14:paraId="408D578C" w14:textId="77777777" w:rsidR="003968DF" w:rsidRDefault="00000000">
            <w:pPr>
              <w:spacing w:line="360" w:lineRule="auto"/>
              <w:jc w:val="center"/>
              <w:rPr>
                <w:sz w:val="20"/>
                <w:szCs w:val="20"/>
              </w:rPr>
            </w:pPr>
            <w:r>
              <w:rPr>
                <w:sz w:val="20"/>
                <w:szCs w:val="20"/>
              </w:rPr>
              <w:t>9.5%</w:t>
            </w:r>
          </w:p>
        </w:tc>
        <w:tc>
          <w:tcPr>
            <w:tcW w:w="2145" w:type="dxa"/>
            <w:tcBorders>
              <w:top w:val="nil"/>
              <w:left w:val="nil"/>
              <w:bottom w:val="single" w:sz="5" w:space="0" w:color="000000"/>
              <w:right w:val="single" w:sz="5" w:space="0" w:color="000000"/>
            </w:tcBorders>
            <w:tcMar>
              <w:top w:w="0" w:type="dxa"/>
              <w:left w:w="100" w:type="dxa"/>
              <w:bottom w:w="0" w:type="dxa"/>
              <w:right w:w="100" w:type="dxa"/>
            </w:tcMar>
          </w:tcPr>
          <w:p w14:paraId="096467D6" w14:textId="77777777" w:rsidR="003968DF" w:rsidRDefault="00000000">
            <w:pPr>
              <w:spacing w:line="360" w:lineRule="auto"/>
              <w:jc w:val="center"/>
              <w:rPr>
                <w:sz w:val="20"/>
                <w:szCs w:val="20"/>
              </w:rPr>
            </w:pPr>
            <w:r>
              <w:rPr>
                <w:sz w:val="20"/>
                <w:szCs w:val="20"/>
              </w:rPr>
              <w:t>$35.59</w:t>
            </w:r>
          </w:p>
        </w:tc>
      </w:tr>
      <w:tr w:rsidR="003968DF" w14:paraId="5025FA66" w14:textId="77777777">
        <w:trPr>
          <w:trHeight w:val="345"/>
        </w:trPr>
        <w:tc>
          <w:tcPr>
            <w:tcW w:w="406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6D2F8E5" w14:textId="77777777" w:rsidR="003968DF" w:rsidRDefault="00000000">
            <w:pPr>
              <w:spacing w:line="360" w:lineRule="auto"/>
              <w:jc w:val="both"/>
              <w:rPr>
                <w:rFonts w:ascii="Calibri" w:eastAsia="Calibri" w:hAnsi="Calibri" w:cs="Calibri"/>
                <w:sz w:val="20"/>
                <w:szCs w:val="20"/>
              </w:rPr>
            </w:pPr>
            <w:r>
              <w:rPr>
                <w:rFonts w:ascii="Calibri" w:eastAsia="Calibri" w:hAnsi="Calibri" w:cs="Calibri"/>
                <w:sz w:val="20"/>
                <w:szCs w:val="20"/>
              </w:rPr>
              <w:t>Care Coordination Specialist</w:t>
            </w:r>
          </w:p>
        </w:tc>
        <w:tc>
          <w:tcPr>
            <w:tcW w:w="1410" w:type="dxa"/>
            <w:tcBorders>
              <w:top w:val="nil"/>
              <w:left w:val="nil"/>
              <w:bottom w:val="single" w:sz="5" w:space="0" w:color="000000"/>
              <w:right w:val="single" w:sz="5" w:space="0" w:color="000000"/>
            </w:tcBorders>
            <w:tcMar>
              <w:top w:w="0" w:type="dxa"/>
              <w:left w:w="100" w:type="dxa"/>
              <w:bottom w:w="0" w:type="dxa"/>
              <w:right w:w="100" w:type="dxa"/>
            </w:tcMar>
          </w:tcPr>
          <w:p w14:paraId="16A35CCF" w14:textId="77777777" w:rsidR="003968DF" w:rsidRDefault="00000000">
            <w:pPr>
              <w:spacing w:line="360" w:lineRule="auto"/>
              <w:jc w:val="center"/>
              <w:rPr>
                <w:sz w:val="20"/>
                <w:szCs w:val="20"/>
              </w:rPr>
            </w:pPr>
            <w:r>
              <w:rPr>
                <w:sz w:val="20"/>
                <w:szCs w:val="20"/>
              </w:rPr>
              <w:t>$19.93</w:t>
            </w:r>
          </w:p>
        </w:tc>
        <w:tc>
          <w:tcPr>
            <w:tcW w:w="1380" w:type="dxa"/>
            <w:tcBorders>
              <w:top w:val="nil"/>
              <w:left w:val="nil"/>
              <w:bottom w:val="single" w:sz="5" w:space="0" w:color="000000"/>
              <w:right w:val="single" w:sz="5" w:space="0" w:color="000000"/>
            </w:tcBorders>
            <w:tcMar>
              <w:top w:w="0" w:type="dxa"/>
              <w:left w:w="100" w:type="dxa"/>
              <w:bottom w:w="0" w:type="dxa"/>
              <w:right w:w="100" w:type="dxa"/>
            </w:tcMar>
          </w:tcPr>
          <w:p w14:paraId="142C2F2B" w14:textId="77777777" w:rsidR="003968DF" w:rsidRDefault="00000000">
            <w:pPr>
              <w:spacing w:line="360" w:lineRule="auto"/>
              <w:jc w:val="center"/>
              <w:rPr>
                <w:sz w:val="20"/>
                <w:szCs w:val="20"/>
              </w:rPr>
            </w:pPr>
            <w:r>
              <w:rPr>
                <w:sz w:val="20"/>
                <w:szCs w:val="20"/>
              </w:rPr>
              <w:t>8.0%</w:t>
            </w:r>
          </w:p>
        </w:tc>
        <w:tc>
          <w:tcPr>
            <w:tcW w:w="2145" w:type="dxa"/>
            <w:tcBorders>
              <w:top w:val="nil"/>
              <w:left w:val="nil"/>
              <w:bottom w:val="single" w:sz="5" w:space="0" w:color="000000"/>
              <w:right w:val="single" w:sz="5" w:space="0" w:color="000000"/>
            </w:tcBorders>
            <w:tcMar>
              <w:top w:w="0" w:type="dxa"/>
              <w:left w:w="100" w:type="dxa"/>
              <w:bottom w:w="0" w:type="dxa"/>
              <w:right w:w="100" w:type="dxa"/>
            </w:tcMar>
          </w:tcPr>
          <w:p w14:paraId="7E1A4069" w14:textId="77777777" w:rsidR="003968DF" w:rsidRDefault="00000000">
            <w:pPr>
              <w:spacing w:line="360" w:lineRule="auto"/>
              <w:jc w:val="center"/>
              <w:rPr>
                <w:sz w:val="20"/>
                <w:szCs w:val="20"/>
              </w:rPr>
            </w:pPr>
            <w:r>
              <w:rPr>
                <w:sz w:val="20"/>
                <w:szCs w:val="20"/>
              </w:rPr>
              <w:t>$21.52</w:t>
            </w:r>
          </w:p>
        </w:tc>
      </w:tr>
      <w:tr w:rsidR="003968DF" w14:paraId="3F93FB33" w14:textId="77777777">
        <w:trPr>
          <w:trHeight w:val="405"/>
        </w:trPr>
        <w:tc>
          <w:tcPr>
            <w:tcW w:w="406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C03F771" w14:textId="77777777" w:rsidR="003968DF" w:rsidRDefault="00000000">
            <w:pPr>
              <w:spacing w:line="360" w:lineRule="auto"/>
              <w:jc w:val="both"/>
              <w:rPr>
                <w:rFonts w:ascii="Calibri" w:eastAsia="Calibri" w:hAnsi="Calibri" w:cs="Calibri"/>
                <w:sz w:val="20"/>
                <w:szCs w:val="20"/>
              </w:rPr>
            </w:pPr>
            <w:r>
              <w:rPr>
                <w:rFonts w:ascii="Calibri" w:eastAsia="Calibri" w:hAnsi="Calibri" w:cs="Calibri"/>
                <w:sz w:val="20"/>
                <w:szCs w:val="20"/>
              </w:rPr>
              <w:t>Care Coordination/Telehealth Clinician</w:t>
            </w:r>
          </w:p>
        </w:tc>
        <w:tc>
          <w:tcPr>
            <w:tcW w:w="1410" w:type="dxa"/>
            <w:tcBorders>
              <w:top w:val="nil"/>
              <w:left w:val="nil"/>
              <w:bottom w:val="single" w:sz="5" w:space="0" w:color="000000"/>
              <w:right w:val="single" w:sz="5" w:space="0" w:color="000000"/>
            </w:tcBorders>
            <w:tcMar>
              <w:top w:w="0" w:type="dxa"/>
              <w:left w:w="100" w:type="dxa"/>
              <w:bottom w:w="0" w:type="dxa"/>
              <w:right w:w="100" w:type="dxa"/>
            </w:tcMar>
          </w:tcPr>
          <w:p w14:paraId="1F388278" w14:textId="77777777" w:rsidR="003968DF" w:rsidRDefault="00000000">
            <w:pPr>
              <w:spacing w:line="360" w:lineRule="auto"/>
              <w:jc w:val="center"/>
              <w:rPr>
                <w:sz w:val="20"/>
                <w:szCs w:val="20"/>
              </w:rPr>
            </w:pPr>
            <w:r>
              <w:rPr>
                <w:sz w:val="20"/>
                <w:szCs w:val="20"/>
              </w:rPr>
              <w:t>$47.09</w:t>
            </w:r>
          </w:p>
        </w:tc>
        <w:tc>
          <w:tcPr>
            <w:tcW w:w="1380" w:type="dxa"/>
            <w:tcBorders>
              <w:top w:val="nil"/>
              <w:left w:val="nil"/>
              <w:bottom w:val="single" w:sz="5" w:space="0" w:color="000000"/>
              <w:right w:val="single" w:sz="5" w:space="0" w:color="000000"/>
            </w:tcBorders>
            <w:tcMar>
              <w:top w:w="0" w:type="dxa"/>
              <w:left w:w="100" w:type="dxa"/>
              <w:bottom w:w="0" w:type="dxa"/>
              <w:right w:w="100" w:type="dxa"/>
            </w:tcMar>
          </w:tcPr>
          <w:p w14:paraId="55F1F5F5" w14:textId="77777777" w:rsidR="003968DF" w:rsidRDefault="00000000">
            <w:pPr>
              <w:spacing w:line="360" w:lineRule="auto"/>
              <w:jc w:val="center"/>
              <w:rPr>
                <w:sz w:val="18"/>
                <w:szCs w:val="18"/>
              </w:rPr>
            </w:pPr>
            <w:r>
              <w:rPr>
                <w:sz w:val="18"/>
                <w:szCs w:val="18"/>
              </w:rPr>
              <w:t>6.5%</w:t>
            </w:r>
          </w:p>
        </w:tc>
        <w:tc>
          <w:tcPr>
            <w:tcW w:w="2145" w:type="dxa"/>
            <w:tcBorders>
              <w:top w:val="nil"/>
              <w:left w:val="nil"/>
              <w:bottom w:val="single" w:sz="5" w:space="0" w:color="000000"/>
              <w:right w:val="single" w:sz="5" w:space="0" w:color="000000"/>
            </w:tcBorders>
            <w:tcMar>
              <w:top w:w="0" w:type="dxa"/>
              <w:left w:w="100" w:type="dxa"/>
              <w:bottom w:w="0" w:type="dxa"/>
              <w:right w:w="100" w:type="dxa"/>
            </w:tcMar>
          </w:tcPr>
          <w:p w14:paraId="3E7592F8" w14:textId="77777777" w:rsidR="003968DF" w:rsidRDefault="00000000">
            <w:pPr>
              <w:spacing w:line="360" w:lineRule="auto"/>
              <w:jc w:val="center"/>
              <w:rPr>
                <w:sz w:val="20"/>
                <w:szCs w:val="20"/>
              </w:rPr>
            </w:pPr>
            <w:r>
              <w:rPr>
                <w:sz w:val="20"/>
                <w:szCs w:val="20"/>
              </w:rPr>
              <w:t>$50.15</w:t>
            </w:r>
          </w:p>
        </w:tc>
      </w:tr>
      <w:tr w:rsidR="003968DF" w14:paraId="673D08A7" w14:textId="77777777">
        <w:trPr>
          <w:trHeight w:val="345"/>
        </w:trPr>
        <w:tc>
          <w:tcPr>
            <w:tcW w:w="406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B18BBD4" w14:textId="77777777" w:rsidR="003968DF" w:rsidRDefault="00000000">
            <w:pPr>
              <w:spacing w:line="360" w:lineRule="auto"/>
              <w:jc w:val="both"/>
              <w:rPr>
                <w:rFonts w:ascii="Calibri" w:eastAsia="Calibri" w:hAnsi="Calibri" w:cs="Calibri"/>
                <w:sz w:val="20"/>
                <w:szCs w:val="20"/>
              </w:rPr>
            </w:pPr>
            <w:r>
              <w:rPr>
                <w:rFonts w:ascii="Calibri" w:eastAsia="Calibri" w:hAnsi="Calibri" w:cs="Calibri"/>
                <w:sz w:val="20"/>
                <w:szCs w:val="20"/>
              </w:rPr>
              <w:t>Patient Services Specialist*</w:t>
            </w:r>
          </w:p>
        </w:tc>
        <w:tc>
          <w:tcPr>
            <w:tcW w:w="1410" w:type="dxa"/>
            <w:tcBorders>
              <w:top w:val="nil"/>
              <w:left w:val="nil"/>
              <w:bottom w:val="single" w:sz="5" w:space="0" w:color="000000"/>
              <w:right w:val="single" w:sz="5" w:space="0" w:color="000000"/>
            </w:tcBorders>
            <w:tcMar>
              <w:top w:w="0" w:type="dxa"/>
              <w:left w:w="100" w:type="dxa"/>
              <w:bottom w:w="0" w:type="dxa"/>
              <w:right w:w="100" w:type="dxa"/>
            </w:tcMar>
          </w:tcPr>
          <w:p w14:paraId="6EEA87DC" w14:textId="77777777" w:rsidR="003968DF" w:rsidRDefault="00000000">
            <w:pPr>
              <w:spacing w:line="360" w:lineRule="auto"/>
              <w:jc w:val="center"/>
              <w:rPr>
                <w:sz w:val="20"/>
                <w:szCs w:val="20"/>
              </w:rPr>
            </w:pPr>
            <w:r>
              <w:rPr>
                <w:sz w:val="20"/>
                <w:szCs w:val="20"/>
              </w:rPr>
              <w:t>$16.50</w:t>
            </w:r>
          </w:p>
        </w:tc>
        <w:tc>
          <w:tcPr>
            <w:tcW w:w="1380" w:type="dxa"/>
            <w:tcBorders>
              <w:top w:val="nil"/>
              <w:left w:val="nil"/>
              <w:bottom w:val="single" w:sz="5" w:space="0" w:color="000000"/>
              <w:right w:val="single" w:sz="5" w:space="0" w:color="000000"/>
            </w:tcBorders>
            <w:tcMar>
              <w:top w:w="0" w:type="dxa"/>
              <w:left w:w="100" w:type="dxa"/>
              <w:bottom w:w="0" w:type="dxa"/>
              <w:right w:w="100" w:type="dxa"/>
            </w:tcMar>
          </w:tcPr>
          <w:p w14:paraId="366AE694" w14:textId="77777777" w:rsidR="003968DF" w:rsidRDefault="00000000">
            <w:pPr>
              <w:spacing w:line="360" w:lineRule="auto"/>
              <w:jc w:val="center"/>
              <w:rPr>
                <w:sz w:val="20"/>
                <w:szCs w:val="20"/>
              </w:rPr>
            </w:pPr>
            <w:r>
              <w:rPr>
                <w:sz w:val="20"/>
                <w:szCs w:val="20"/>
              </w:rPr>
              <w:t>9.0%</w:t>
            </w:r>
          </w:p>
        </w:tc>
        <w:tc>
          <w:tcPr>
            <w:tcW w:w="2145" w:type="dxa"/>
            <w:tcBorders>
              <w:top w:val="nil"/>
              <w:left w:val="nil"/>
              <w:bottom w:val="single" w:sz="5" w:space="0" w:color="000000"/>
              <w:right w:val="single" w:sz="5" w:space="0" w:color="000000"/>
            </w:tcBorders>
            <w:tcMar>
              <w:top w:w="0" w:type="dxa"/>
              <w:left w:w="100" w:type="dxa"/>
              <w:bottom w:w="0" w:type="dxa"/>
              <w:right w:w="100" w:type="dxa"/>
            </w:tcMar>
          </w:tcPr>
          <w:p w14:paraId="3E1C8592" w14:textId="77777777" w:rsidR="003968DF" w:rsidRDefault="00000000">
            <w:pPr>
              <w:spacing w:line="360" w:lineRule="auto"/>
              <w:jc w:val="center"/>
              <w:rPr>
                <w:sz w:val="20"/>
                <w:szCs w:val="20"/>
              </w:rPr>
            </w:pPr>
            <w:r>
              <w:rPr>
                <w:sz w:val="20"/>
                <w:szCs w:val="20"/>
              </w:rPr>
              <w:t>$18.00</w:t>
            </w:r>
          </w:p>
        </w:tc>
      </w:tr>
      <w:tr w:rsidR="003968DF" w14:paraId="5059F354" w14:textId="77777777">
        <w:trPr>
          <w:trHeight w:val="345"/>
        </w:trPr>
        <w:tc>
          <w:tcPr>
            <w:tcW w:w="406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B81EDF9" w14:textId="77777777" w:rsidR="003968DF" w:rsidRDefault="00000000">
            <w:pPr>
              <w:spacing w:line="360" w:lineRule="auto"/>
              <w:jc w:val="both"/>
              <w:rPr>
                <w:rFonts w:ascii="Calibri" w:eastAsia="Calibri" w:hAnsi="Calibri" w:cs="Calibri"/>
                <w:sz w:val="20"/>
                <w:szCs w:val="20"/>
              </w:rPr>
            </w:pPr>
            <w:r>
              <w:rPr>
                <w:rFonts w:ascii="Calibri" w:eastAsia="Calibri" w:hAnsi="Calibri" w:cs="Calibri"/>
                <w:sz w:val="20"/>
                <w:szCs w:val="20"/>
              </w:rPr>
              <w:t>Patient Care Assistant*</w:t>
            </w:r>
          </w:p>
        </w:tc>
        <w:tc>
          <w:tcPr>
            <w:tcW w:w="1410" w:type="dxa"/>
            <w:tcBorders>
              <w:top w:val="nil"/>
              <w:left w:val="nil"/>
              <w:bottom w:val="single" w:sz="5" w:space="0" w:color="000000"/>
              <w:right w:val="single" w:sz="5" w:space="0" w:color="000000"/>
            </w:tcBorders>
            <w:tcMar>
              <w:top w:w="0" w:type="dxa"/>
              <w:left w:w="100" w:type="dxa"/>
              <w:bottom w:w="0" w:type="dxa"/>
              <w:right w:w="100" w:type="dxa"/>
            </w:tcMar>
          </w:tcPr>
          <w:p w14:paraId="3293343D" w14:textId="77777777" w:rsidR="003968DF" w:rsidRDefault="00000000">
            <w:pPr>
              <w:spacing w:line="360" w:lineRule="auto"/>
              <w:jc w:val="center"/>
              <w:rPr>
                <w:sz w:val="20"/>
                <w:szCs w:val="20"/>
              </w:rPr>
            </w:pPr>
            <w:r>
              <w:rPr>
                <w:sz w:val="20"/>
                <w:szCs w:val="20"/>
              </w:rPr>
              <w:t>$17.60</w:t>
            </w:r>
          </w:p>
        </w:tc>
        <w:tc>
          <w:tcPr>
            <w:tcW w:w="1380" w:type="dxa"/>
            <w:tcBorders>
              <w:top w:val="nil"/>
              <w:left w:val="nil"/>
              <w:bottom w:val="single" w:sz="5" w:space="0" w:color="000000"/>
              <w:right w:val="single" w:sz="5" w:space="0" w:color="000000"/>
            </w:tcBorders>
            <w:tcMar>
              <w:top w:w="0" w:type="dxa"/>
              <w:left w:w="100" w:type="dxa"/>
              <w:bottom w:w="0" w:type="dxa"/>
              <w:right w:w="100" w:type="dxa"/>
            </w:tcMar>
          </w:tcPr>
          <w:p w14:paraId="5447C646" w14:textId="77777777" w:rsidR="003968DF" w:rsidRDefault="00000000">
            <w:pPr>
              <w:spacing w:line="360" w:lineRule="auto"/>
              <w:jc w:val="center"/>
              <w:rPr>
                <w:sz w:val="20"/>
                <w:szCs w:val="20"/>
              </w:rPr>
            </w:pPr>
            <w:r>
              <w:rPr>
                <w:sz w:val="20"/>
                <w:szCs w:val="20"/>
              </w:rPr>
              <w:t>9.0%</w:t>
            </w:r>
          </w:p>
        </w:tc>
        <w:tc>
          <w:tcPr>
            <w:tcW w:w="2145" w:type="dxa"/>
            <w:tcBorders>
              <w:top w:val="nil"/>
              <w:left w:val="nil"/>
              <w:bottom w:val="single" w:sz="5" w:space="0" w:color="000000"/>
              <w:right w:val="single" w:sz="5" w:space="0" w:color="000000"/>
            </w:tcBorders>
            <w:tcMar>
              <w:top w:w="0" w:type="dxa"/>
              <w:left w:w="100" w:type="dxa"/>
              <w:bottom w:w="0" w:type="dxa"/>
              <w:right w:w="100" w:type="dxa"/>
            </w:tcMar>
          </w:tcPr>
          <w:p w14:paraId="608E5B85" w14:textId="77777777" w:rsidR="003968DF" w:rsidRDefault="00000000">
            <w:pPr>
              <w:spacing w:line="360" w:lineRule="auto"/>
              <w:jc w:val="center"/>
              <w:rPr>
                <w:sz w:val="20"/>
                <w:szCs w:val="20"/>
              </w:rPr>
            </w:pPr>
            <w:r>
              <w:rPr>
                <w:sz w:val="20"/>
                <w:szCs w:val="20"/>
              </w:rPr>
              <w:t>$19.18</w:t>
            </w:r>
          </w:p>
        </w:tc>
      </w:tr>
      <w:tr w:rsidR="003968DF" w14:paraId="75EBC9DB" w14:textId="77777777">
        <w:trPr>
          <w:trHeight w:val="345"/>
        </w:trPr>
        <w:tc>
          <w:tcPr>
            <w:tcW w:w="406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5D8BA94" w14:textId="77777777" w:rsidR="003968DF" w:rsidRDefault="00000000">
            <w:pPr>
              <w:spacing w:line="360" w:lineRule="auto"/>
              <w:jc w:val="both"/>
              <w:rPr>
                <w:rFonts w:ascii="Calibri" w:eastAsia="Calibri" w:hAnsi="Calibri" w:cs="Calibri"/>
                <w:sz w:val="20"/>
                <w:szCs w:val="20"/>
              </w:rPr>
            </w:pPr>
            <w:r>
              <w:rPr>
                <w:rFonts w:ascii="Calibri" w:eastAsia="Calibri" w:hAnsi="Calibri" w:cs="Calibri"/>
                <w:sz w:val="20"/>
                <w:szCs w:val="20"/>
              </w:rPr>
              <w:t>Patient Care Specialist*</w:t>
            </w:r>
          </w:p>
        </w:tc>
        <w:tc>
          <w:tcPr>
            <w:tcW w:w="1410" w:type="dxa"/>
            <w:tcBorders>
              <w:top w:val="nil"/>
              <w:left w:val="nil"/>
              <w:bottom w:val="single" w:sz="5" w:space="0" w:color="000000"/>
              <w:right w:val="single" w:sz="5" w:space="0" w:color="000000"/>
            </w:tcBorders>
            <w:tcMar>
              <w:top w:w="0" w:type="dxa"/>
              <w:left w:w="100" w:type="dxa"/>
              <w:bottom w:w="0" w:type="dxa"/>
              <w:right w:w="100" w:type="dxa"/>
            </w:tcMar>
          </w:tcPr>
          <w:p w14:paraId="067A8A2C" w14:textId="77777777" w:rsidR="003968DF" w:rsidRDefault="00000000">
            <w:pPr>
              <w:spacing w:line="360" w:lineRule="auto"/>
              <w:jc w:val="center"/>
              <w:rPr>
                <w:sz w:val="20"/>
                <w:szCs w:val="20"/>
              </w:rPr>
            </w:pPr>
            <w:r>
              <w:rPr>
                <w:sz w:val="20"/>
                <w:szCs w:val="20"/>
              </w:rPr>
              <w:t>$19.00</w:t>
            </w:r>
          </w:p>
        </w:tc>
        <w:tc>
          <w:tcPr>
            <w:tcW w:w="1380" w:type="dxa"/>
            <w:tcBorders>
              <w:top w:val="nil"/>
              <w:left w:val="nil"/>
              <w:bottom w:val="single" w:sz="5" w:space="0" w:color="000000"/>
              <w:right w:val="single" w:sz="5" w:space="0" w:color="000000"/>
            </w:tcBorders>
            <w:tcMar>
              <w:top w:w="0" w:type="dxa"/>
              <w:left w:w="100" w:type="dxa"/>
              <w:bottom w:w="0" w:type="dxa"/>
              <w:right w:w="100" w:type="dxa"/>
            </w:tcMar>
          </w:tcPr>
          <w:p w14:paraId="26137BA0" w14:textId="77777777" w:rsidR="003968DF" w:rsidRDefault="00000000">
            <w:pPr>
              <w:spacing w:line="360" w:lineRule="auto"/>
              <w:jc w:val="center"/>
              <w:rPr>
                <w:sz w:val="20"/>
                <w:szCs w:val="20"/>
              </w:rPr>
            </w:pPr>
            <w:r>
              <w:rPr>
                <w:sz w:val="20"/>
                <w:szCs w:val="20"/>
              </w:rPr>
              <w:t>9.0%</w:t>
            </w:r>
          </w:p>
        </w:tc>
        <w:tc>
          <w:tcPr>
            <w:tcW w:w="2145" w:type="dxa"/>
            <w:tcBorders>
              <w:top w:val="nil"/>
              <w:left w:val="nil"/>
              <w:bottom w:val="single" w:sz="5" w:space="0" w:color="000000"/>
              <w:right w:val="single" w:sz="5" w:space="0" w:color="000000"/>
            </w:tcBorders>
            <w:tcMar>
              <w:top w:w="0" w:type="dxa"/>
              <w:left w:w="100" w:type="dxa"/>
              <w:bottom w:w="0" w:type="dxa"/>
              <w:right w:w="100" w:type="dxa"/>
            </w:tcMar>
          </w:tcPr>
          <w:p w14:paraId="547A6118" w14:textId="77777777" w:rsidR="003968DF" w:rsidRDefault="00000000">
            <w:pPr>
              <w:spacing w:line="360" w:lineRule="auto"/>
              <w:jc w:val="center"/>
              <w:rPr>
                <w:sz w:val="20"/>
                <w:szCs w:val="20"/>
              </w:rPr>
            </w:pPr>
            <w:r>
              <w:rPr>
                <w:sz w:val="20"/>
                <w:szCs w:val="20"/>
              </w:rPr>
              <w:t>$20.71</w:t>
            </w:r>
          </w:p>
        </w:tc>
      </w:tr>
      <w:tr w:rsidR="003968DF" w14:paraId="7574F6A4" w14:textId="77777777">
        <w:trPr>
          <w:trHeight w:val="321"/>
        </w:trPr>
        <w:tc>
          <w:tcPr>
            <w:tcW w:w="406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1ABC53A" w14:textId="77777777" w:rsidR="003968DF" w:rsidRDefault="00000000">
            <w:pPr>
              <w:spacing w:line="360" w:lineRule="auto"/>
              <w:jc w:val="both"/>
              <w:rPr>
                <w:rFonts w:ascii="Calibri" w:eastAsia="Calibri" w:hAnsi="Calibri" w:cs="Calibri"/>
                <w:sz w:val="20"/>
                <w:szCs w:val="20"/>
              </w:rPr>
            </w:pPr>
            <w:r>
              <w:rPr>
                <w:rFonts w:ascii="Calibri" w:eastAsia="Calibri" w:hAnsi="Calibri" w:cs="Calibri"/>
                <w:sz w:val="20"/>
                <w:szCs w:val="20"/>
              </w:rPr>
              <w:t>LPN*</w:t>
            </w:r>
          </w:p>
        </w:tc>
        <w:tc>
          <w:tcPr>
            <w:tcW w:w="1410" w:type="dxa"/>
            <w:tcBorders>
              <w:top w:val="nil"/>
              <w:left w:val="nil"/>
              <w:bottom w:val="single" w:sz="5" w:space="0" w:color="000000"/>
              <w:right w:val="single" w:sz="5" w:space="0" w:color="000000"/>
            </w:tcBorders>
            <w:tcMar>
              <w:top w:w="0" w:type="dxa"/>
              <w:left w:w="100" w:type="dxa"/>
              <w:bottom w:w="0" w:type="dxa"/>
              <w:right w:w="100" w:type="dxa"/>
            </w:tcMar>
          </w:tcPr>
          <w:p w14:paraId="65BA26D9" w14:textId="77777777" w:rsidR="003968DF" w:rsidRDefault="00000000">
            <w:pPr>
              <w:spacing w:line="360" w:lineRule="auto"/>
              <w:jc w:val="center"/>
              <w:rPr>
                <w:sz w:val="20"/>
                <w:szCs w:val="20"/>
              </w:rPr>
            </w:pPr>
            <w:r>
              <w:rPr>
                <w:sz w:val="20"/>
                <w:szCs w:val="20"/>
              </w:rPr>
              <w:t>$20.92</w:t>
            </w:r>
          </w:p>
        </w:tc>
        <w:tc>
          <w:tcPr>
            <w:tcW w:w="1380" w:type="dxa"/>
            <w:tcBorders>
              <w:top w:val="nil"/>
              <w:left w:val="nil"/>
              <w:bottom w:val="single" w:sz="5" w:space="0" w:color="000000"/>
              <w:right w:val="single" w:sz="5" w:space="0" w:color="000000"/>
            </w:tcBorders>
            <w:tcMar>
              <w:top w:w="0" w:type="dxa"/>
              <w:left w:w="100" w:type="dxa"/>
              <w:bottom w:w="0" w:type="dxa"/>
              <w:right w:w="100" w:type="dxa"/>
            </w:tcMar>
          </w:tcPr>
          <w:p w14:paraId="31713883" w14:textId="77777777" w:rsidR="003968DF" w:rsidRDefault="00000000">
            <w:pPr>
              <w:spacing w:line="360" w:lineRule="auto"/>
              <w:jc w:val="center"/>
              <w:rPr>
                <w:sz w:val="20"/>
                <w:szCs w:val="20"/>
              </w:rPr>
            </w:pPr>
            <w:r>
              <w:rPr>
                <w:sz w:val="20"/>
                <w:szCs w:val="20"/>
              </w:rPr>
              <w:t>9.5%</w:t>
            </w:r>
          </w:p>
        </w:tc>
        <w:tc>
          <w:tcPr>
            <w:tcW w:w="2145" w:type="dxa"/>
            <w:tcBorders>
              <w:top w:val="nil"/>
              <w:left w:val="nil"/>
              <w:bottom w:val="single" w:sz="5" w:space="0" w:color="000000"/>
              <w:right w:val="single" w:sz="5" w:space="0" w:color="000000"/>
            </w:tcBorders>
            <w:tcMar>
              <w:top w:w="0" w:type="dxa"/>
              <w:left w:w="100" w:type="dxa"/>
              <w:bottom w:w="0" w:type="dxa"/>
              <w:right w:w="100" w:type="dxa"/>
            </w:tcMar>
          </w:tcPr>
          <w:p w14:paraId="5F91BFB9" w14:textId="77777777" w:rsidR="003968DF" w:rsidRDefault="00000000">
            <w:pPr>
              <w:spacing w:line="360" w:lineRule="auto"/>
              <w:jc w:val="center"/>
              <w:rPr>
                <w:sz w:val="20"/>
                <w:szCs w:val="20"/>
              </w:rPr>
            </w:pPr>
            <w:r>
              <w:rPr>
                <w:sz w:val="20"/>
                <w:szCs w:val="20"/>
              </w:rPr>
              <w:t>$22.91</w:t>
            </w:r>
          </w:p>
        </w:tc>
      </w:tr>
      <w:tr w:rsidR="003968DF" w14:paraId="0AAEA572" w14:textId="77777777">
        <w:trPr>
          <w:trHeight w:val="345"/>
        </w:trPr>
        <w:tc>
          <w:tcPr>
            <w:tcW w:w="406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326FB00" w14:textId="77777777" w:rsidR="003968DF" w:rsidRDefault="00000000">
            <w:pPr>
              <w:spacing w:line="360" w:lineRule="auto"/>
              <w:jc w:val="both"/>
              <w:rPr>
                <w:rFonts w:ascii="Calibri" w:eastAsia="Calibri" w:hAnsi="Calibri" w:cs="Calibri"/>
                <w:sz w:val="20"/>
                <w:szCs w:val="20"/>
              </w:rPr>
            </w:pPr>
            <w:r>
              <w:rPr>
                <w:rFonts w:ascii="Calibri" w:eastAsia="Calibri" w:hAnsi="Calibri" w:cs="Calibri"/>
                <w:sz w:val="20"/>
                <w:szCs w:val="20"/>
              </w:rPr>
              <w:t>LPN Nurse Coordinator</w:t>
            </w:r>
          </w:p>
        </w:tc>
        <w:tc>
          <w:tcPr>
            <w:tcW w:w="1410" w:type="dxa"/>
            <w:tcBorders>
              <w:top w:val="nil"/>
              <w:left w:val="nil"/>
              <w:bottom w:val="single" w:sz="5" w:space="0" w:color="000000"/>
              <w:right w:val="single" w:sz="5" w:space="0" w:color="000000"/>
            </w:tcBorders>
            <w:tcMar>
              <w:top w:w="0" w:type="dxa"/>
              <w:left w:w="100" w:type="dxa"/>
              <w:bottom w:w="0" w:type="dxa"/>
              <w:right w:w="100" w:type="dxa"/>
            </w:tcMar>
          </w:tcPr>
          <w:p w14:paraId="2977E76C" w14:textId="77777777" w:rsidR="003968DF" w:rsidRDefault="00000000">
            <w:pPr>
              <w:spacing w:line="360" w:lineRule="auto"/>
              <w:jc w:val="center"/>
              <w:rPr>
                <w:sz w:val="20"/>
                <w:szCs w:val="20"/>
              </w:rPr>
            </w:pPr>
            <w:r>
              <w:rPr>
                <w:sz w:val="20"/>
                <w:szCs w:val="20"/>
              </w:rPr>
              <w:t>$20.92</w:t>
            </w:r>
          </w:p>
        </w:tc>
        <w:tc>
          <w:tcPr>
            <w:tcW w:w="1380" w:type="dxa"/>
            <w:tcBorders>
              <w:top w:val="nil"/>
              <w:left w:val="nil"/>
              <w:bottom w:val="single" w:sz="5" w:space="0" w:color="000000"/>
              <w:right w:val="single" w:sz="5" w:space="0" w:color="000000"/>
            </w:tcBorders>
            <w:tcMar>
              <w:top w:w="0" w:type="dxa"/>
              <w:left w:w="100" w:type="dxa"/>
              <w:bottom w:w="0" w:type="dxa"/>
              <w:right w:w="100" w:type="dxa"/>
            </w:tcMar>
          </w:tcPr>
          <w:p w14:paraId="77F5EB74" w14:textId="77777777" w:rsidR="003968DF" w:rsidRDefault="00000000">
            <w:pPr>
              <w:spacing w:line="360" w:lineRule="auto"/>
              <w:jc w:val="center"/>
              <w:rPr>
                <w:sz w:val="20"/>
                <w:szCs w:val="20"/>
              </w:rPr>
            </w:pPr>
            <w:r>
              <w:rPr>
                <w:sz w:val="20"/>
                <w:szCs w:val="20"/>
              </w:rPr>
              <w:t>9.5%</w:t>
            </w:r>
          </w:p>
        </w:tc>
        <w:tc>
          <w:tcPr>
            <w:tcW w:w="2145" w:type="dxa"/>
            <w:tcBorders>
              <w:top w:val="nil"/>
              <w:left w:val="nil"/>
              <w:bottom w:val="single" w:sz="5" w:space="0" w:color="000000"/>
              <w:right w:val="single" w:sz="5" w:space="0" w:color="000000"/>
            </w:tcBorders>
            <w:tcMar>
              <w:top w:w="0" w:type="dxa"/>
              <w:left w:w="100" w:type="dxa"/>
              <w:bottom w:w="0" w:type="dxa"/>
              <w:right w:w="100" w:type="dxa"/>
            </w:tcMar>
          </w:tcPr>
          <w:p w14:paraId="3056BD73" w14:textId="77777777" w:rsidR="003968DF" w:rsidRDefault="00000000">
            <w:pPr>
              <w:spacing w:line="360" w:lineRule="auto"/>
              <w:jc w:val="center"/>
              <w:rPr>
                <w:sz w:val="20"/>
                <w:szCs w:val="20"/>
              </w:rPr>
            </w:pPr>
            <w:r>
              <w:rPr>
                <w:sz w:val="20"/>
                <w:szCs w:val="20"/>
              </w:rPr>
              <w:t>$22.91</w:t>
            </w:r>
          </w:p>
        </w:tc>
      </w:tr>
      <w:tr w:rsidR="003968DF" w14:paraId="3C4AA4B7" w14:textId="77777777">
        <w:trPr>
          <w:trHeight w:val="345"/>
        </w:trPr>
        <w:tc>
          <w:tcPr>
            <w:tcW w:w="406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90DB086" w14:textId="77777777" w:rsidR="003968DF" w:rsidRDefault="00000000">
            <w:pPr>
              <w:spacing w:line="360" w:lineRule="auto"/>
              <w:jc w:val="both"/>
              <w:rPr>
                <w:rFonts w:ascii="Calibri" w:eastAsia="Calibri" w:hAnsi="Calibri" w:cs="Calibri"/>
                <w:sz w:val="20"/>
                <w:szCs w:val="20"/>
              </w:rPr>
            </w:pPr>
            <w:r>
              <w:rPr>
                <w:rFonts w:ascii="Calibri" w:eastAsia="Calibri" w:hAnsi="Calibri" w:cs="Calibri"/>
                <w:sz w:val="20"/>
                <w:szCs w:val="20"/>
              </w:rPr>
              <w:t>Registered Nurse</w:t>
            </w:r>
          </w:p>
        </w:tc>
        <w:tc>
          <w:tcPr>
            <w:tcW w:w="1410" w:type="dxa"/>
            <w:tcBorders>
              <w:top w:val="nil"/>
              <w:left w:val="nil"/>
              <w:bottom w:val="single" w:sz="5" w:space="0" w:color="000000"/>
              <w:right w:val="single" w:sz="5" w:space="0" w:color="000000"/>
            </w:tcBorders>
            <w:tcMar>
              <w:top w:w="0" w:type="dxa"/>
              <w:left w:w="100" w:type="dxa"/>
              <w:bottom w:w="0" w:type="dxa"/>
              <w:right w:w="100" w:type="dxa"/>
            </w:tcMar>
          </w:tcPr>
          <w:p w14:paraId="4D39E1AA" w14:textId="77777777" w:rsidR="003968DF" w:rsidRDefault="00000000">
            <w:pPr>
              <w:spacing w:line="360" w:lineRule="auto"/>
              <w:jc w:val="center"/>
              <w:rPr>
                <w:sz w:val="20"/>
                <w:szCs w:val="20"/>
              </w:rPr>
            </w:pPr>
            <w:r>
              <w:rPr>
                <w:sz w:val="20"/>
                <w:szCs w:val="20"/>
              </w:rPr>
              <w:t>$29.50</w:t>
            </w:r>
          </w:p>
        </w:tc>
        <w:tc>
          <w:tcPr>
            <w:tcW w:w="1380" w:type="dxa"/>
            <w:tcBorders>
              <w:top w:val="nil"/>
              <w:left w:val="nil"/>
              <w:bottom w:val="single" w:sz="5" w:space="0" w:color="000000"/>
              <w:right w:val="single" w:sz="5" w:space="0" w:color="000000"/>
            </w:tcBorders>
            <w:tcMar>
              <w:top w:w="0" w:type="dxa"/>
              <w:left w:w="100" w:type="dxa"/>
              <w:bottom w:w="0" w:type="dxa"/>
              <w:right w:w="100" w:type="dxa"/>
            </w:tcMar>
          </w:tcPr>
          <w:p w14:paraId="4093208F" w14:textId="77777777" w:rsidR="003968DF" w:rsidRDefault="00000000">
            <w:pPr>
              <w:spacing w:line="360" w:lineRule="auto"/>
              <w:jc w:val="center"/>
              <w:rPr>
                <w:sz w:val="20"/>
                <w:szCs w:val="20"/>
              </w:rPr>
            </w:pPr>
            <w:r>
              <w:rPr>
                <w:sz w:val="20"/>
                <w:szCs w:val="20"/>
              </w:rPr>
              <w:t>9.5%</w:t>
            </w:r>
          </w:p>
        </w:tc>
        <w:tc>
          <w:tcPr>
            <w:tcW w:w="2145" w:type="dxa"/>
            <w:tcBorders>
              <w:top w:val="nil"/>
              <w:left w:val="nil"/>
              <w:bottom w:val="single" w:sz="5" w:space="0" w:color="000000"/>
              <w:right w:val="single" w:sz="5" w:space="0" w:color="000000"/>
            </w:tcBorders>
            <w:tcMar>
              <w:top w:w="0" w:type="dxa"/>
              <w:left w:w="100" w:type="dxa"/>
              <w:bottom w:w="0" w:type="dxa"/>
              <w:right w:w="100" w:type="dxa"/>
            </w:tcMar>
          </w:tcPr>
          <w:p w14:paraId="6754D3B5" w14:textId="77777777" w:rsidR="003968DF" w:rsidRDefault="00000000">
            <w:pPr>
              <w:spacing w:line="360" w:lineRule="auto"/>
              <w:jc w:val="center"/>
              <w:rPr>
                <w:sz w:val="20"/>
                <w:szCs w:val="20"/>
              </w:rPr>
            </w:pPr>
            <w:r>
              <w:rPr>
                <w:sz w:val="20"/>
                <w:szCs w:val="20"/>
              </w:rPr>
              <w:t>$32.30</w:t>
            </w:r>
          </w:p>
        </w:tc>
      </w:tr>
      <w:tr w:rsidR="003968DF" w14:paraId="49AAA194" w14:textId="77777777">
        <w:trPr>
          <w:trHeight w:val="345"/>
        </w:trPr>
        <w:tc>
          <w:tcPr>
            <w:tcW w:w="406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69DD1C8" w14:textId="77777777" w:rsidR="003968DF" w:rsidRDefault="00000000">
            <w:pPr>
              <w:spacing w:line="360" w:lineRule="auto"/>
              <w:jc w:val="both"/>
              <w:rPr>
                <w:rFonts w:ascii="Calibri" w:eastAsia="Calibri" w:hAnsi="Calibri" w:cs="Calibri"/>
                <w:sz w:val="20"/>
                <w:szCs w:val="20"/>
              </w:rPr>
            </w:pPr>
            <w:r>
              <w:rPr>
                <w:rFonts w:ascii="Calibri" w:eastAsia="Calibri" w:hAnsi="Calibri" w:cs="Calibri"/>
                <w:sz w:val="20"/>
                <w:szCs w:val="20"/>
              </w:rPr>
              <w:t>Registered Nurse II*</w:t>
            </w:r>
          </w:p>
        </w:tc>
        <w:tc>
          <w:tcPr>
            <w:tcW w:w="1410" w:type="dxa"/>
            <w:tcBorders>
              <w:top w:val="nil"/>
              <w:left w:val="nil"/>
              <w:bottom w:val="single" w:sz="5" w:space="0" w:color="000000"/>
              <w:right w:val="single" w:sz="5" w:space="0" w:color="000000"/>
            </w:tcBorders>
            <w:tcMar>
              <w:top w:w="0" w:type="dxa"/>
              <w:left w:w="100" w:type="dxa"/>
              <w:bottom w:w="0" w:type="dxa"/>
              <w:right w:w="100" w:type="dxa"/>
            </w:tcMar>
          </w:tcPr>
          <w:p w14:paraId="3F859C34" w14:textId="77777777" w:rsidR="003968DF" w:rsidRDefault="00000000">
            <w:pPr>
              <w:spacing w:line="360" w:lineRule="auto"/>
              <w:jc w:val="center"/>
              <w:rPr>
                <w:sz w:val="20"/>
                <w:szCs w:val="20"/>
              </w:rPr>
            </w:pPr>
            <w:r>
              <w:rPr>
                <w:sz w:val="20"/>
                <w:szCs w:val="20"/>
              </w:rPr>
              <w:t>$32.50</w:t>
            </w:r>
          </w:p>
        </w:tc>
        <w:tc>
          <w:tcPr>
            <w:tcW w:w="1380" w:type="dxa"/>
            <w:tcBorders>
              <w:top w:val="nil"/>
              <w:left w:val="nil"/>
              <w:bottom w:val="single" w:sz="5" w:space="0" w:color="000000"/>
              <w:right w:val="single" w:sz="5" w:space="0" w:color="000000"/>
            </w:tcBorders>
            <w:tcMar>
              <w:top w:w="0" w:type="dxa"/>
              <w:left w:w="100" w:type="dxa"/>
              <w:bottom w:w="0" w:type="dxa"/>
              <w:right w:w="100" w:type="dxa"/>
            </w:tcMar>
          </w:tcPr>
          <w:p w14:paraId="03C659BA" w14:textId="77777777" w:rsidR="003968DF" w:rsidRDefault="00000000">
            <w:pPr>
              <w:spacing w:line="360" w:lineRule="auto"/>
              <w:jc w:val="center"/>
              <w:rPr>
                <w:sz w:val="20"/>
                <w:szCs w:val="20"/>
              </w:rPr>
            </w:pPr>
            <w:r>
              <w:rPr>
                <w:sz w:val="20"/>
                <w:szCs w:val="20"/>
              </w:rPr>
              <w:t>9.5%</w:t>
            </w:r>
          </w:p>
        </w:tc>
        <w:tc>
          <w:tcPr>
            <w:tcW w:w="2145" w:type="dxa"/>
            <w:tcBorders>
              <w:top w:val="nil"/>
              <w:left w:val="nil"/>
              <w:bottom w:val="single" w:sz="5" w:space="0" w:color="000000"/>
              <w:right w:val="single" w:sz="5" w:space="0" w:color="000000"/>
            </w:tcBorders>
            <w:tcMar>
              <w:top w:w="0" w:type="dxa"/>
              <w:left w:w="100" w:type="dxa"/>
              <w:bottom w:w="0" w:type="dxa"/>
              <w:right w:w="100" w:type="dxa"/>
            </w:tcMar>
          </w:tcPr>
          <w:p w14:paraId="6B6CD816" w14:textId="77777777" w:rsidR="003968DF" w:rsidRDefault="00000000">
            <w:pPr>
              <w:spacing w:line="360" w:lineRule="auto"/>
              <w:jc w:val="center"/>
              <w:rPr>
                <w:sz w:val="20"/>
                <w:szCs w:val="20"/>
              </w:rPr>
            </w:pPr>
            <w:r>
              <w:rPr>
                <w:sz w:val="20"/>
                <w:szCs w:val="20"/>
              </w:rPr>
              <w:t>$35.59</w:t>
            </w:r>
          </w:p>
        </w:tc>
      </w:tr>
      <w:tr w:rsidR="003968DF" w14:paraId="629867E3" w14:textId="77777777">
        <w:trPr>
          <w:trHeight w:val="345"/>
        </w:trPr>
        <w:tc>
          <w:tcPr>
            <w:tcW w:w="406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2057FA9" w14:textId="77777777" w:rsidR="003968DF" w:rsidRDefault="00000000">
            <w:pPr>
              <w:spacing w:line="360" w:lineRule="auto"/>
              <w:jc w:val="both"/>
              <w:rPr>
                <w:rFonts w:ascii="Calibri" w:eastAsia="Calibri" w:hAnsi="Calibri" w:cs="Calibri"/>
                <w:sz w:val="20"/>
                <w:szCs w:val="20"/>
              </w:rPr>
            </w:pPr>
            <w:r>
              <w:rPr>
                <w:rFonts w:ascii="Calibri" w:eastAsia="Calibri" w:hAnsi="Calibri" w:cs="Calibri"/>
                <w:sz w:val="20"/>
                <w:szCs w:val="20"/>
              </w:rPr>
              <w:t xml:space="preserve">Clinician (NP, </w:t>
            </w:r>
            <w:proofErr w:type="gramStart"/>
            <w:r>
              <w:rPr>
                <w:rFonts w:ascii="Calibri" w:eastAsia="Calibri" w:hAnsi="Calibri" w:cs="Calibri"/>
                <w:sz w:val="20"/>
                <w:szCs w:val="20"/>
              </w:rPr>
              <w:t>PA)*</w:t>
            </w:r>
            <w:proofErr w:type="gramEnd"/>
          </w:p>
        </w:tc>
        <w:tc>
          <w:tcPr>
            <w:tcW w:w="1410" w:type="dxa"/>
            <w:tcBorders>
              <w:top w:val="nil"/>
              <w:left w:val="nil"/>
              <w:bottom w:val="single" w:sz="5" w:space="0" w:color="000000"/>
              <w:right w:val="single" w:sz="5" w:space="0" w:color="000000"/>
            </w:tcBorders>
            <w:tcMar>
              <w:top w:w="0" w:type="dxa"/>
              <w:left w:w="100" w:type="dxa"/>
              <w:bottom w:w="0" w:type="dxa"/>
              <w:right w:w="100" w:type="dxa"/>
            </w:tcMar>
          </w:tcPr>
          <w:p w14:paraId="17FF4885" w14:textId="77777777" w:rsidR="003968DF" w:rsidRDefault="00000000">
            <w:pPr>
              <w:spacing w:line="360" w:lineRule="auto"/>
              <w:jc w:val="center"/>
              <w:rPr>
                <w:sz w:val="20"/>
                <w:szCs w:val="20"/>
              </w:rPr>
            </w:pPr>
            <w:r>
              <w:rPr>
                <w:sz w:val="20"/>
                <w:szCs w:val="20"/>
              </w:rPr>
              <w:t>$47.09</w:t>
            </w:r>
          </w:p>
        </w:tc>
        <w:tc>
          <w:tcPr>
            <w:tcW w:w="1380" w:type="dxa"/>
            <w:tcBorders>
              <w:top w:val="nil"/>
              <w:left w:val="nil"/>
              <w:bottom w:val="single" w:sz="5" w:space="0" w:color="000000"/>
              <w:right w:val="single" w:sz="5" w:space="0" w:color="000000"/>
            </w:tcBorders>
            <w:tcMar>
              <w:top w:w="0" w:type="dxa"/>
              <w:left w:w="100" w:type="dxa"/>
              <w:bottom w:w="0" w:type="dxa"/>
              <w:right w:w="100" w:type="dxa"/>
            </w:tcMar>
          </w:tcPr>
          <w:p w14:paraId="378DCCCA" w14:textId="77777777" w:rsidR="003968DF" w:rsidRDefault="00000000">
            <w:pPr>
              <w:spacing w:line="360" w:lineRule="auto"/>
              <w:jc w:val="center"/>
              <w:rPr>
                <w:sz w:val="20"/>
                <w:szCs w:val="20"/>
              </w:rPr>
            </w:pPr>
            <w:r>
              <w:rPr>
                <w:sz w:val="20"/>
                <w:szCs w:val="20"/>
              </w:rPr>
              <w:t>6.5%</w:t>
            </w:r>
          </w:p>
        </w:tc>
        <w:tc>
          <w:tcPr>
            <w:tcW w:w="2145" w:type="dxa"/>
            <w:tcBorders>
              <w:top w:val="nil"/>
              <w:left w:val="nil"/>
              <w:bottom w:val="single" w:sz="5" w:space="0" w:color="000000"/>
              <w:right w:val="single" w:sz="5" w:space="0" w:color="000000"/>
            </w:tcBorders>
            <w:tcMar>
              <w:top w:w="0" w:type="dxa"/>
              <w:left w:w="100" w:type="dxa"/>
              <w:bottom w:w="0" w:type="dxa"/>
              <w:right w:w="100" w:type="dxa"/>
            </w:tcMar>
          </w:tcPr>
          <w:p w14:paraId="55F63D3E" w14:textId="77777777" w:rsidR="003968DF" w:rsidRDefault="00000000">
            <w:pPr>
              <w:spacing w:line="360" w:lineRule="auto"/>
              <w:jc w:val="center"/>
              <w:rPr>
                <w:sz w:val="20"/>
                <w:szCs w:val="20"/>
              </w:rPr>
            </w:pPr>
            <w:r>
              <w:rPr>
                <w:sz w:val="20"/>
                <w:szCs w:val="20"/>
              </w:rPr>
              <w:t>$50.15</w:t>
            </w:r>
          </w:p>
        </w:tc>
      </w:tr>
      <w:tr w:rsidR="003968DF" w14:paraId="4CCA650F" w14:textId="77777777">
        <w:trPr>
          <w:trHeight w:val="345"/>
        </w:trPr>
        <w:tc>
          <w:tcPr>
            <w:tcW w:w="406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BD64CAE" w14:textId="77777777" w:rsidR="003968DF" w:rsidRDefault="00000000">
            <w:pPr>
              <w:spacing w:line="360" w:lineRule="auto"/>
              <w:jc w:val="both"/>
              <w:rPr>
                <w:rFonts w:ascii="Calibri" w:eastAsia="Calibri" w:hAnsi="Calibri" w:cs="Calibri"/>
                <w:sz w:val="20"/>
                <w:szCs w:val="20"/>
              </w:rPr>
            </w:pPr>
            <w:r>
              <w:rPr>
                <w:rFonts w:ascii="Calibri" w:eastAsia="Calibri" w:hAnsi="Calibri" w:cs="Calibri"/>
                <w:sz w:val="20"/>
                <w:szCs w:val="20"/>
              </w:rPr>
              <w:t>Regional Lead Clinician</w:t>
            </w:r>
          </w:p>
        </w:tc>
        <w:tc>
          <w:tcPr>
            <w:tcW w:w="1410" w:type="dxa"/>
            <w:tcBorders>
              <w:top w:val="nil"/>
              <w:left w:val="nil"/>
              <w:bottom w:val="single" w:sz="5" w:space="0" w:color="000000"/>
              <w:right w:val="single" w:sz="5" w:space="0" w:color="000000"/>
            </w:tcBorders>
            <w:tcMar>
              <w:top w:w="0" w:type="dxa"/>
              <w:left w:w="100" w:type="dxa"/>
              <w:bottom w:w="0" w:type="dxa"/>
              <w:right w:w="100" w:type="dxa"/>
            </w:tcMar>
          </w:tcPr>
          <w:p w14:paraId="37486130" w14:textId="77777777" w:rsidR="003968DF" w:rsidRDefault="00000000">
            <w:pPr>
              <w:spacing w:line="360" w:lineRule="auto"/>
              <w:jc w:val="center"/>
              <w:rPr>
                <w:sz w:val="20"/>
                <w:szCs w:val="20"/>
              </w:rPr>
            </w:pPr>
            <w:r>
              <w:rPr>
                <w:sz w:val="20"/>
                <w:szCs w:val="20"/>
              </w:rPr>
              <w:t>$56.02</w:t>
            </w:r>
          </w:p>
        </w:tc>
        <w:tc>
          <w:tcPr>
            <w:tcW w:w="1380" w:type="dxa"/>
            <w:tcBorders>
              <w:top w:val="nil"/>
              <w:left w:val="nil"/>
              <w:bottom w:val="single" w:sz="5" w:space="0" w:color="000000"/>
              <w:right w:val="single" w:sz="5" w:space="0" w:color="000000"/>
            </w:tcBorders>
            <w:tcMar>
              <w:top w:w="0" w:type="dxa"/>
              <w:left w:w="100" w:type="dxa"/>
              <w:bottom w:w="0" w:type="dxa"/>
              <w:right w:w="100" w:type="dxa"/>
            </w:tcMar>
          </w:tcPr>
          <w:p w14:paraId="6EC54E31" w14:textId="77777777" w:rsidR="003968DF" w:rsidRDefault="00000000">
            <w:pPr>
              <w:spacing w:line="360" w:lineRule="auto"/>
              <w:jc w:val="center"/>
              <w:rPr>
                <w:sz w:val="20"/>
                <w:szCs w:val="20"/>
              </w:rPr>
            </w:pPr>
            <w:r>
              <w:rPr>
                <w:sz w:val="20"/>
                <w:szCs w:val="20"/>
              </w:rPr>
              <w:t>6.5%</w:t>
            </w:r>
          </w:p>
        </w:tc>
        <w:tc>
          <w:tcPr>
            <w:tcW w:w="2145" w:type="dxa"/>
            <w:tcBorders>
              <w:top w:val="nil"/>
              <w:left w:val="nil"/>
              <w:bottom w:val="single" w:sz="5" w:space="0" w:color="000000"/>
              <w:right w:val="single" w:sz="5" w:space="0" w:color="000000"/>
            </w:tcBorders>
            <w:tcMar>
              <w:top w:w="0" w:type="dxa"/>
              <w:left w:w="100" w:type="dxa"/>
              <w:bottom w:w="0" w:type="dxa"/>
              <w:right w:w="100" w:type="dxa"/>
            </w:tcMar>
          </w:tcPr>
          <w:p w14:paraId="2255B340" w14:textId="77777777" w:rsidR="003968DF" w:rsidRDefault="00000000">
            <w:pPr>
              <w:spacing w:line="360" w:lineRule="auto"/>
              <w:jc w:val="center"/>
              <w:rPr>
                <w:sz w:val="20"/>
                <w:szCs w:val="20"/>
              </w:rPr>
            </w:pPr>
            <w:r>
              <w:rPr>
                <w:sz w:val="20"/>
                <w:szCs w:val="20"/>
              </w:rPr>
              <w:t>$59.66</w:t>
            </w:r>
          </w:p>
        </w:tc>
      </w:tr>
      <w:tr w:rsidR="003968DF" w14:paraId="4629A410" w14:textId="77777777">
        <w:trPr>
          <w:trHeight w:val="330"/>
        </w:trPr>
        <w:tc>
          <w:tcPr>
            <w:tcW w:w="406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B93BCE1" w14:textId="77777777" w:rsidR="003968DF" w:rsidRDefault="00000000">
            <w:pPr>
              <w:spacing w:line="360" w:lineRule="auto"/>
              <w:jc w:val="both"/>
              <w:rPr>
                <w:rFonts w:ascii="Calibri" w:eastAsia="Calibri" w:hAnsi="Calibri" w:cs="Calibri"/>
                <w:sz w:val="20"/>
                <w:szCs w:val="20"/>
              </w:rPr>
            </w:pPr>
            <w:r>
              <w:rPr>
                <w:rFonts w:ascii="Calibri" w:eastAsia="Calibri" w:hAnsi="Calibri" w:cs="Calibri"/>
                <w:sz w:val="20"/>
                <w:szCs w:val="20"/>
              </w:rPr>
              <w:t>Crisis Advocate &amp; Volunteer Coordinator</w:t>
            </w:r>
          </w:p>
        </w:tc>
        <w:tc>
          <w:tcPr>
            <w:tcW w:w="1410" w:type="dxa"/>
            <w:tcBorders>
              <w:top w:val="nil"/>
              <w:left w:val="nil"/>
              <w:bottom w:val="single" w:sz="5" w:space="0" w:color="000000"/>
              <w:right w:val="single" w:sz="5" w:space="0" w:color="000000"/>
            </w:tcBorders>
            <w:tcMar>
              <w:top w:w="0" w:type="dxa"/>
              <w:left w:w="100" w:type="dxa"/>
              <w:bottom w:w="0" w:type="dxa"/>
              <w:right w:w="100" w:type="dxa"/>
            </w:tcMar>
          </w:tcPr>
          <w:p w14:paraId="3DC1C1B4" w14:textId="77777777" w:rsidR="003968DF" w:rsidRDefault="00000000">
            <w:pPr>
              <w:spacing w:line="360" w:lineRule="auto"/>
              <w:jc w:val="center"/>
              <w:rPr>
                <w:sz w:val="20"/>
                <w:szCs w:val="20"/>
              </w:rPr>
            </w:pPr>
            <w:r>
              <w:rPr>
                <w:sz w:val="20"/>
                <w:szCs w:val="20"/>
              </w:rPr>
              <w:t>$21.00</w:t>
            </w:r>
          </w:p>
        </w:tc>
        <w:tc>
          <w:tcPr>
            <w:tcW w:w="1380" w:type="dxa"/>
            <w:tcBorders>
              <w:top w:val="nil"/>
              <w:left w:val="nil"/>
              <w:bottom w:val="single" w:sz="5" w:space="0" w:color="000000"/>
              <w:right w:val="single" w:sz="5" w:space="0" w:color="000000"/>
            </w:tcBorders>
            <w:tcMar>
              <w:top w:w="0" w:type="dxa"/>
              <w:left w:w="100" w:type="dxa"/>
              <w:bottom w:w="0" w:type="dxa"/>
              <w:right w:w="100" w:type="dxa"/>
            </w:tcMar>
          </w:tcPr>
          <w:p w14:paraId="4D30F88C" w14:textId="77777777" w:rsidR="003968DF" w:rsidRDefault="00000000">
            <w:pPr>
              <w:spacing w:line="360" w:lineRule="auto"/>
              <w:jc w:val="center"/>
              <w:rPr>
                <w:sz w:val="20"/>
                <w:szCs w:val="20"/>
              </w:rPr>
            </w:pPr>
            <w:r>
              <w:rPr>
                <w:sz w:val="20"/>
                <w:szCs w:val="20"/>
              </w:rPr>
              <w:t>9.0%</w:t>
            </w:r>
          </w:p>
        </w:tc>
        <w:tc>
          <w:tcPr>
            <w:tcW w:w="2145" w:type="dxa"/>
            <w:tcBorders>
              <w:top w:val="nil"/>
              <w:left w:val="nil"/>
              <w:bottom w:val="single" w:sz="5" w:space="0" w:color="000000"/>
              <w:right w:val="single" w:sz="5" w:space="0" w:color="000000"/>
            </w:tcBorders>
            <w:tcMar>
              <w:top w:w="0" w:type="dxa"/>
              <w:left w:w="100" w:type="dxa"/>
              <w:bottom w:w="0" w:type="dxa"/>
              <w:right w:w="100" w:type="dxa"/>
            </w:tcMar>
          </w:tcPr>
          <w:p w14:paraId="6ABBEABF" w14:textId="77777777" w:rsidR="003968DF" w:rsidRDefault="00000000">
            <w:pPr>
              <w:spacing w:line="360" w:lineRule="auto"/>
              <w:jc w:val="center"/>
              <w:rPr>
                <w:sz w:val="20"/>
                <w:szCs w:val="20"/>
              </w:rPr>
            </w:pPr>
            <w:r>
              <w:rPr>
                <w:sz w:val="20"/>
                <w:szCs w:val="20"/>
              </w:rPr>
              <w:t>$22.89</w:t>
            </w:r>
          </w:p>
        </w:tc>
      </w:tr>
      <w:tr w:rsidR="003968DF" w14:paraId="656211B5" w14:textId="77777777">
        <w:trPr>
          <w:trHeight w:val="345"/>
        </w:trPr>
        <w:tc>
          <w:tcPr>
            <w:tcW w:w="406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687CB42" w14:textId="77777777" w:rsidR="003968DF" w:rsidRDefault="00000000">
            <w:pPr>
              <w:spacing w:line="360" w:lineRule="auto"/>
              <w:jc w:val="both"/>
              <w:rPr>
                <w:rFonts w:ascii="Calibri" w:eastAsia="Calibri" w:hAnsi="Calibri" w:cs="Calibri"/>
                <w:sz w:val="20"/>
                <w:szCs w:val="20"/>
              </w:rPr>
            </w:pPr>
            <w:r>
              <w:rPr>
                <w:rFonts w:ascii="Calibri" w:eastAsia="Calibri" w:hAnsi="Calibri" w:cs="Calibri"/>
                <w:sz w:val="20"/>
                <w:szCs w:val="20"/>
              </w:rPr>
              <w:t>College Advocate</w:t>
            </w:r>
          </w:p>
        </w:tc>
        <w:tc>
          <w:tcPr>
            <w:tcW w:w="1410" w:type="dxa"/>
            <w:tcBorders>
              <w:top w:val="nil"/>
              <w:left w:val="nil"/>
              <w:bottom w:val="single" w:sz="5" w:space="0" w:color="000000"/>
              <w:right w:val="single" w:sz="5" w:space="0" w:color="000000"/>
            </w:tcBorders>
            <w:tcMar>
              <w:top w:w="0" w:type="dxa"/>
              <w:left w:w="100" w:type="dxa"/>
              <w:bottom w:w="0" w:type="dxa"/>
              <w:right w:w="100" w:type="dxa"/>
            </w:tcMar>
          </w:tcPr>
          <w:p w14:paraId="628D8DD3" w14:textId="77777777" w:rsidR="003968DF" w:rsidRDefault="00000000">
            <w:pPr>
              <w:spacing w:line="360" w:lineRule="auto"/>
              <w:jc w:val="center"/>
              <w:rPr>
                <w:sz w:val="20"/>
                <w:szCs w:val="20"/>
              </w:rPr>
            </w:pPr>
            <w:r>
              <w:rPr>
                <w:sz w:val="20"/>
                <w:szCs w:val="20"/>
              </w:rPr>
              <w:t>$19.00</w:t>
            </w:r>
          </w:p>
        </w:tc>
        <w:tc>
          <w:tcPr>
            <w:tcW w:w="1380" w:type="dxa"/>
            <w:tcBorders>
              <w:top w:val="nil"/>
              <w:left w:val="nil"/>
              <w:bottom w:val="single" w:sz="5" w:space="0" w:color="000000"/>
              <w:right w:val="single" w:sz="5" w:space="0" w:color="000000"/>
            </w:tcBorders>
            <w:tcMar>
              <w:top w:w="0" w:type="dxa"/>
              <w:left w:w="100" w:type="dxa"/>
              <w:bottom w:w="0" w:type="dxa"/>
              <w:right w:w="100" w:type="dxa"/>
            </w:tcMar>
          </w:tcPr>
          <w:p w14:paraId="6B86B23D" w14:textId="77777777" w:rsidR="003968DF" w:rsidRDefault="00000000">
            <w:pPr>
              <w:spacing w:line="360" w:lineRule="auto"/>
              <w:jc w:val="center"/>
              <w:rPr>
                <w:sz w:val="20"/>
                <w:szCs w:val="20"/>
              </w:rPr>
            </w:pPr>
            <w:r>
              <w:rPr>
                <w:sz w:val="20"/>
                <w:szCs w:val="20"/>
              </w:rPr>
              <w:t>9.0%</w:t>
            </w:r>
          </w:p>
        </w:tc>
        <w:tc>
          <w:tcPr>
            <w:tcW w:w="2145" w:type="dxa"/>
            <w:tcBorders>
              <w:top w:val="nil"/>
              <w:left w:val="nil"/>
              <w:bottom w:val="single" w:sz="5" w:space="0" w:color="000000"/>
              <w:right w:val="single" w:sz="5" w:space="0" w:color="000000"/>
            </w:tcBorders>
            <w:tcMar>
              <w:top w:w="0" w:type="dxa"/>
              <w:left w:w="100" w:type="dxa"/>
              <w:bottom w:w="0" w:type="dxa"/>
              <w:right w:w="100" w:type="dxa"/>
            </w:tcMar>
          </w:tcPr>
          <w:p w14:paraId="2970BF27" w14:textId="77777777" w:rsidR="003968DF" w:rsidRDefault="00000000">
            <w:pPr>
              <w:spacing w:line="360" w:lineRule="auto"/>
              <w:jc w:val="center"/>
              <w:rPr>
                <w:sz w:val="20"/>
                <w:szCs w:val="20"/>
              </w:rPr>
            </w:pPr>
            <w:r>
              <w:rPr>
                <w:sz w:val="20"/>
                <w:szCs w:val="20"/>
              </w:rPr>
              <w:t>$20.71</w:t>
            </w:r>
          </w:p>
        </w:tc>
      </w:tr>
      <w:tr w:rsidR="003968DF" w14:paraId="06A5C9DE" w14:textId="77777777">
        <w:trPr>
          <w:trHeight w:val="345"/>
        </w:trPr>
        <w:tc>
          <w:tcPr>
            <w:tcW w:w="406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E4E4516" w14:textId="77777777" w:rsidR="003968DF" w:rsidRDefault="00000000">
            <w:pPr>
              <w:spacing w:line="360" w:lineRule="auto"/>
              <w:jc w:val="both"/>
              <w:rPr>
                <w:rFonts w:ascii="Calibri" w:eastAsia="Calibri" w:hAnsi="Calibri" w:cs="Calibri"/>
                <w:sz w:val="20"/>
                <w:szCs w:val="20"/>
              </w:rPr>
            </w:pPr>
            <w:r>
              <w:rPr>
                <w:rFonts w:ascii="Calibri" w:eastAsia="Calibri" w:hAnsi="Calibri" w:cs="Calibri"/>
                <w:sz w:val="20"/>
                <w:szCs w:val="20"/>
              </w:rPr>
              <w:t>Crisis Advocate</w:t>
            </w:r>
          </w:p>
        </w:tc>
        <w:tc>
          <w:tcPr>
            <w:tcW w:w="1410" w:type="dxa"/>
            <w:tcBorders>
              <w:top w:val="nil"/>
              <w:left w:val="nil"/>
              <w:bottom w:val="single" w:sz="5" w:space="0" w:color="000000"/>
              <w:right w:val="single" w:sz="5" w:space="0" w:color="000000"/>
            </w:tcBorders>
            <w:tcMar>
              <w:top w:w="0" w:type="dxa"/>
              <w:left w:w="100" w:type="dxa"/>
              <w:bottom w:w="0" w:type="dxa"/>
              <w:right w:w="100" w:type="dxa"/>
            </w:tcMar>
          </w:tcPr>
          <w:p w14:paraId="1BBD5242" w14:textId="77777777" w:rsidR="003968DF" w:rsidRDefault="00000000">
            <w:pPr>
              <w:spacing w:line="360" w:lineRule="auto"/>
              <w:jc w:val="center"/>
              <w:rPr>
                <w:sz w:val="20"/>
                <w:szCs w:val="20"/>
              </w:rPr>
            </w:pPr>
            <w:r>
              <w:rPr>
                <w:sz w:val="20"/>
                <w:szCs w:val="20"/>
              </w:rPr>
              <w:t>$19.00</w:t>
            </w:r>
          </w:p>
        </w:tc>
        <w:tc>
          <w:tcPr>
            <w:tcW w:w="1380" w:type="dxa"/>
            <w:tcBorders>
              <w:top w:val="nil"/>
              <w:left w:val="nil"/>
              <w:bottom w:val="single" w:sz="5" w:space="0" w:color="000000"/>
              <w:right w:val="single" w:sz="5" w:space="0" w:color="000000"/>
            </w:tcBorders>
            <w:tcMar>
              <w:top w:w="0" w:type="dxa"/>
              <w:left w:w="100" w:type="dxa"/>
              <w:bottom w:w="0" w:type="dxa"/>
              <w:right w:w="100" w:type="dxa"/>
            </w:tcMar>
          </w:tcPr>
          <w:p w14:paraId="49096BCB" w14:textId="77777777" w:rsidR="003968DF" w:rsidRDefault="00000000">
            <w:pPr>
              <w:spacing w:line="360" w:lineRule="auto"/>
              <w:jc w:val="center"/>
              <w:rPr>
                <w:sz w:val="20"/>
                <w:szCs w:val="20"/>
              </w:rPr>
            </w:pPr>
            <w:r>
              <w:rPr>
                <w:sz w:val="20"/>
                <w:szCs w:val="20"/>
              </w:rPr>
              <w:t>9.0%</w:t>
            </w:r>
          </w:p>
        </w:tc>
        <w:tc>
          <w:tcPr>
            <w:tcW w:w="2145" w:type="dxa"/>
            <w:tcBorders>
              <w:top w:val="nil"/>
              <w:left w:val="nil"/>
              <w:bottom w:val="single" w:sz="5" w:space="0" w:color="000000"/>
              <w:right w:val="single" w:sz="5" w:space="0" w:color="000000"/>
            </w:tcBorders>
            <w:tcMar>
              <w:top w:w="0" w:type="dxa"/>
              <w:left w:w="100" w:type="dxa"/>
              <w:bottom w:w="0" w:type="dxa"/>
              <w:right w:w="100" w:type="dxa"/>
            </w:tcMar>
          </w:tcPr>
          <w:p w14:paraId="09791EF8" w14:textId="77777777" w:rsidR="003968DF" w:rsidRDefault="00000000">
            <w:pPr>
              <w:spacing w:line="360" w:lineRule="auto"/>
              <w:jc w:val="center"/>
              <w:rPr>
                <w:sz w:val="20"/>
                <w:szCs w:val="20"/>
              </w:rPr>
            </w:pPr>
            <w:r>
              <w:rPr>
                <w:sz w:val="20"/>
                <w:szCs w:val="20"/>
              </w:rPr>
              <w:t>$20.71</w:t>
            </w:r>
          </w:p>
        </w:tc>
      </w:tr>
      <w:tr w:rsidR="003968DF" w14:paraId="013B2F50" w14:textId="77777777">
        <w:trPr>
          <w:trHeight w:val="345"/>
        </w:trPr>
        <w:tc>
          <w:tcPr>
            <w:tcW w:w="406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13DFEDA" w14:textId="77777777" w:rsidR="003968DF" w:rsidRDefault="00000000">
            <w:pPr>
              <w:spacing w:line="360" w:lineRule="auto"/>
              <w:jc w:val="both"/>
              <w:rPr>
                <w:rFonts w:ascii="Calibri" w:eastAsia="Calibri" w:hAnsi="Calibri" w:cs="Calibri"/>
                <w:sz w:val="20"/>
                <w:szCs w:val="20"/>
              </w:rPr>
            </w:pPr>
            <w:r>
              <w:rPr>
                <w:rFonts w:ascii="Calibri" w:eastAsia="Calibri" w:hAnsi="Calibri" w:cs="Calibri"/>
                <w:sz w:val="20"/>
                <w:szCs w:val="20"/>
              </w:rPr>
              <w:t>Advocate and Education Specialist</w:t>
            </w:r>
          </w:p>
        </w:tc>
        <w:tc>
          <w:tcPr>
            <w:tcW w:w="1410" w:type="dxa"/>
            <w:tcBorders>
              <w:top w:val="nil"/>
              <w:left w:val="nil"/>
              <w:bottom w:val="single" w:sz="5" w:space="0" w:color="000000"/>
              <w:right w:val="single" w:sz="5" w:space="0" w:color="000000"/>
            </w:tcBorders>
            <w:tcMar>
              <w:top w:w="0" w:type="dxa"/>
              <w:left w:w="100" w:type="dxa"/>
              <w:bottom w:w="0" w:type="dxa"/>
              <w:right w:w="100" w:type="dxa"/>
            </w:tcMar>
          </w:tcPr>
          <w:p w14:paraId="6266A352" w14:textId="77777777" w:rsidR="003968DF" w:rsidRDefault="00000000">
            <w:pPr>
              <w:spacing w:line="360" w:lineRule="auto"/>
              <w:jc w:val="center"/>
              <w:rPr>
                <w:sz w:val="20"/>
                <w:szCs w:val="20"/>
              </w:rPr>
            </w:pPr>
            <w:r>
              <w:rPr>
                <w:sz w:val="20"/>
                <w:szCs w:val="20"/>
              </w:rPr>
              <w:t>$19.00</w:t>
            </w:r>
          </w:p>
        </w:tc>
        <w:tc>
          <w:tcPr>
            <w:tcW w:w="1380" w:type="dxa"/>
            <w:tcBorders>
              <w:top w:val="nil"/>
              <w:left w:val="nil"/>
              <w:bottom w:val="single" w:sz="5" w:space="0" w:color="000000"/>
              <w:right w:val="single" w:sz="5" w:space="0" w:color="000000"/>
            </w:tcBorders>
            <w:tcMar>
              <w:top w:w="0" w:type="dxa"/>
              <w:left w:w="100" w:type="dxa"/>
              <w:bottom w:w="0" w:type="dxa"/>
              <w:right w:w="100" w:type="dxa"/>
            </w:tcMar>
          </w:tcPr>
          <w:p w14:paraId="16946E7D" w14:textId="77777777" w:rsidR="003968DF" w:rsidRDefault="00000000">
            <w:pPr>
              <w:spacing w:line="360" w:lineRule="auto"/>
              <w:jc w:val="center"/>
              <w:rPr>
                <w:sz w:val="20"/>
                <w:szCs w:val="20"/>
              </w:rPr>
            </w:pPr>
            <w:r>
              <w:rPr>
                <w:sz w:val="20"/>
                <w:szCs w:val="20"/>
              </w:rPr>
              <w:t>9.0%</w:t>
            </w:r>
          </w:p>
        </w:tc>
        <w:tc>
          <w:tcPr>
            <w:tcW w:w="2145" w:type="dxa"/>
            <w:tcBorders>
              <w:top w:val="nil"/>
              <w:left w:val="nil"/>
              <w:bottom w:val="single" w:sz="5" w:space="0" w:color="000000"/>
              <w:right w:val="single" w:sz="5" w:space="0" w:color="000000"/>
            </w:tcBorders>
            <w:tcMar>
              <w:top w:w="0" w:type="dxa"/>
              <w:left w:w="100" w:type="dxa"/>
              <w:bottom w:w="0" w:type="dxa"/>
              <w:right w:w="100" w:type="dxa"/>
            </w:tcMar>
          </w:tcPr>
          <w:p w14:paraId="575F61E3" w14:textId="77777777" w:rsidR="003968DF" w:rsidRDefault="00000000">
            <w:pPr>
              <w:spacing w:line="360" w:lineRule="auto"/>
              <w:jc w:val="center"/>
              <w:rPr>
                <w:sz w:val="20"/>
                <w:szCs w:val="20"/>
              </w:rPr>
            </w:pPr>
            <w:r>
              <w:rPr>
                <w:sz w:val="20"/>
                <w:szCs w:val="20"/>
              </w:rPr>
              <w:t>$20.71</w:t>
            </w:r>
          </w:p>
        </w:tc>
      </w:tr>
      <w:tr w:rsidR="003968DF" w14:paraId="30E29582" w14:textId="77777777">
        <w:trPr>
          <w:trHeight w:val="345"/>
        </w:trPr>
        <w:tc>
          <w:tcPr>
            <w:tcW w:w="406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692CE7A" w14:textId="77777777" w:rsidR="003968DF" w:rsidRDefault="00000000">
            <w:pPr>
              <w:spacing w:line="360" w:lineRule="auto"/>
              <w:jc w:val="both"/>
              <w:rPr>
                <w:rFonts w:ascii="Calibri" w:eastAsia="Calibri" w:hAnsi="Calibri" w:cs="Calibri"/>
                <w:sz w:val="20"/>
                <w:szCs w:val="20"/>
              </w:rPr>
            </w:pPr>
            <w:r>
              <w:rPr>
                <w:rFonts w:ascii="Calibri" w:eastAsia="Calibri" w:hAnsi="Calibri" w:cs="Calibri"/>
                <w:sz w:val="20"/>
                <w:szCs w:val="20"/>
              </w:rPr>
              <w:t>Counselor &amp; Advocate</w:t>
            </w:r>
          </w:p>
        </w:tc>
        <w:tc>
          <w:tcPr>
            <w:tcW w:w="1410" w:type="dxa"/>
            <w:tcBorders>
              <w:top w:val="nil"/>
              <w:left w:val="nil"/>
              <w:bottom w:val="single" w:sz="5" w:space="0" w:color="000000"/>
              <w:right w:val="single" w:sz="5" w:space="0" w:color="000000"/>
            </w:tcBorders>
            <w:tcMar>
              <w:top w:w="0" w:type="dxa"/>
              <w:left w:w="100" w:type="dxa"/>
              <w:bottom w:w="0" w:type="dxa"/>
              <w:right w:w="100" w:type="dxa"/>
            </w:tcMar>
          </w:tcPr>
          <w:p w14:paraId="590803EC" w14:textId="77777777" w:rsidR="003968DF" w:rsidRDefault="00000000">
            <w:pPr>
              <w:spacing w:line="360" w:lineRule="auto"/>
              <w:jc w:val="center"/>
              <w:rPr>
                <w:sz w:val="20"/>
                <w:szCs w:val="20"/>
              </w:rPr>
            </w:pPr>
            <w:r>
              <w:rPr>
                <w:sz w:val="20"/>
                <w:szCs w:val="20"/>
              </w:rPr>
              <w:t>$19.00</w:t>
            </w:r>
          </w:p>
        </w:tc>
        <w:tc>
          <w:tcPr>
            <w:tcW w:w="1380" w:type="dxa"/>
            <w:tcBorders>
              <w:top w:val="nil"/>
              <w:left w:val="nil"/>
              <w:bottom w:val="single" w:sz="5" w:space="0" w:color="000000"/>
              <w:right w:val="single" w:sz="5" w:space="0" w:color="000000"/>
            </w:tcBorders>
            <w:tcMar>
              <w:top w:w="0" w:type="dxa"/>
              <w:left w:w="100" w:type="dxa"/>
              <w:bottom w:w="0" w:type="dxa"/>
              <w:right w:w="100" w:type="dxa"/>
            </w:tcMar>
          </w:tcPr>
          <w:p w14:paraId="238B65BA" w14:textId="77777777" w:rsidR="003968DF" w:rsidRDefault="00000000">
            <w:pPr>
              <w:spacing w:line="360" w:lineRule="auto"/>
              <w:jc w:val="center"/>
              <w:rPr>
                <w:sz w:val="20"/>
                <w:szCs w:val="20"/>
              </w:rPr>
            </w:pPr>
            <w:r>
              <w:rPr>
                <w:sz w:val="20"/>
                <w:szCs w:val="20"/>
              </w:rPr>
              <w:t>9.0%</w:t>
            </w:r>
          </w:p>
        </w:tc>
        <w:tc>
          <w:tcPr>
            <w:tcW w:w="2145" w:type="dxa"/>
            <w:tcBorders>
              <w:top w:val="nil"/>
              <w:left w:val="nil"/>
              <w:bottom w:val="single" w:sz="5" w:space="0" w:color="000000"/>
              <w:right w:val="single" w:sz="5" w:space="0" w:color="000000"/>
            </w:tcBorders>
            <w:tcMar>
              <w:top w:w="0" w:type="dxa"/>
              <w:left w:w="100" w:type="dxa"/>
              <w:bottom w:w="0" w:type="dxa"/>
              <w:right w:w="100" w:type="dxa"/>
            </w:tcMar>
          </w:tcPr>
          <w:p w14:paraId="35CA671D" w14:textId="77777777" w:rsidR="003968DF" w:rsidRDefault="00000000">
            <w:pPr>
              <w:spacing w:line="360" w:lineRule="auto"/>
              <w:jc w:val="center"/>
              <w:rPr>
                <w:sz w:val="20"/>
                <w:szCs w:val="20"/>
              </w:rPr>
            </w:pPr>
            <w:r>
              <w:rPr>
                <w:sz w:val="20"/>
                <w:szCs w:val="20"/>
              </w:rPr>
              <w:t>$20.71</w:t>
            </w:r>
          </w:p>
        </w:tc>
      </w:tr>
      <w:tr w:rsidR="003968DF" w14:paraId="3008B5B4" w14:textId="77777777">
        <w:trPr>
          <w:trHeight w:val="345"/>
        </w:trPr>
        <w:tc>
          <w:tcPr>
            <w:tcW w:w="406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F8E6B1F" w14:textId="77777777" w:rsidR="003968DF" w:rsidRDefault="00000000">
            <w:pPr>
              <w:spacing w:line="360" w:lineRule="auto"/>
              <w:jc w:val="both"/>
              <w:rPr>
                <w:rFonts w:ascii="Calibri" w:eastAsia="Calibri" w:hAnsi="Calibri" w:cs="Calibri"/>
                <w:sz w:val="20"/>
                <w:szCs w:val="20"/>
              </w:rPr>
            </w:pPr>
            <w:r>
              <w:rPr>
                <w:rFonts w:ascii="Calibri" w:eastAsia="Calibri" w:hAnsi="Calibri" w:cs="Calibri"/>
                <w:sz w:val="20"/>
                <w:szCs w:val="20"/>
              </w:rPr>
              <w:t>Advocate and Outreach Specialist</w:t>
            </w:r>
          </w:p>
        </w:tc>
        <w:tc>
          <w:tcPr>
            <w:tcW w:w="1410" w:type="dxa"/>
            <w:tcBorders>
              <w:top w:val="nil"/>
              <w:left w:val="nil"/>
              <w:bottom w:val="single" w:sz="5" w:space="0" w:color="000000"/>
              <w:right w:val="single" w:sz="5" w:space="0" w:color="000000"/>
            </w:tcBorders>
            <w:tcMar>
              <w:top w:w="0" w:type="dxa"/>
              <w:left w:w="100" w:type="dxa"/>
              <w:bottom w:w="0" w:type="dxa"/>
              <w:right w:w="100" w:type="dxa"/>
            </w:tcMar>
          </w:tcPr>
          <w:p w14:paraId="15B08EBB" w14:textId="77777777" w:rsidR="003968DF" w:rsidRDefault="00000000">
            <w:pPr>
              <w:spacing w:line="360" w:lineRule="auto"/>
              <w:jc w:val="center"/>
              <w:rPr>
                <w:sz w:val="20"/>
                <w:szCs w:val="20"/>
              </w:rPr>
            </w:pPr>
            <w:r>
              <w:rPr>
                <w:sz w:val="20"/>
                <w:szCs w:val="20"/>
              </w:rPr>
              <w:t>$19.00</w:t>
            </w:r>
          </w:p>
        </w:tc>
        <w:tc>
          <w:tcPr>
            <w:tcW w:w="1380" w:type="dxa"/>
            <w:tcBorders>
              <w:top w:val="nil"/>
              <w:left w:val="nil"/>
              <w:bottom w:val="single" w:sz="5" w:space="0" w:color="000000"/>
              <w:right w:val="single" w:sz="5" w:space="0" w:color="000000"/>
            </w:tcBorders>
            <w:tcMar>
              <w:top w:w="0" w:type="dxa"/>
              <w:left w:w="100" w:type="dxa"/>
              <w:bottom w:w="0" w:type="dxa"/>
              <w:right w:w="100" w:type="dxa"/>
            </w:tcMar>
          </w:tcPr>
          <w:p w14:paraId="31606930" w14:textId="77777777" w:rsidR="003968DF" w:rsidRDefault="00000000">
            <w:pPr>
              <w:spacing w:line="360" w:lineRule="auto"/>
              <w:jc w:val="center"/>
              <w:rPr>
                <w:sz w:val="20"/>
                <w:szCs w:val="20"/>
              </w:rPr>
            </w:pPr>
            <w:r>
              <w:rPr>
                <w:sz w:val="20"/>
                <w:szCs w:val="20"/>
              </w:rPr>
              <w:t>9.0%</w:t>
            </w:r>
          </w:p>
        </w:tc>
        <w:tc>
          <w:tcPr>
            <w:tcW w:w="2145" w:type="dxa"/>
            <w:tcBorders>
              <w:top w:val="nil"/>
              <w:left w:val="nil"/>
              <w:bottom w:val="single" w:sz="5" w:space="0" w:color="000000"/>
              <w:right w:val="single" w:sz="5" w:space="0" w:color="000000"/>
            </w:tcBorders>
            <w:tcMar>
              <w:top w:w="0" w:type="dxa"/>
              <w:left w:w="100" w:type="dxa"/>
              <w:bottom w:w="0" w:type="dxa"/>
              <w:right w:w="100" w:type="dxa"/>
            </w:tcMar>
          </w:tcPr>
          <w:p w14:paraId="5AB01454" w14:textId="77777777" w:rsidR="003968DF" w:rsidRDefault="00000000">
            <w:pPr>
              <w:spacing w:line="360" w:lineRule="auto"/>
              <w:jc w:val="center"/>
              <w:rPr>
                <w:sz w:val="20"/>
                <w:szCs w:val="20"/>
              </w:rPr>
            </w:pPr>
            <w:r>
              <w:rPr>
                <w:sz w:val="20"/>
                <w:szCs w:val="20"/>
              </w:rPr>
              <w:t>$20.71</w:t>
            </w:r>
          </w:p>
        </w:tc>
      </w:tr>
      <w:tr w:rsidR="003968DF" w14:paraId="01E87592" w14:textId="77777777">
        <w:trPr>
          <w:trHeight w:val="345"/>
        </w:trPr>
        <w:tc>
          <w:tcPr>
            <w:tcW w:w="406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92F9667" w14:textId="77777777" w:rsidR="003968DF" w:rsidRDefault="00000000">
            <w:pPr>
              <w:spacing w:line="360" w:lineRule="auto"/>
              <w:jc w:val="both"/>
              <w:rPr>
                <w:rFonts w:ascii="Calibri" w:eastAsia="Calibri" w:hAnsi="Calibri" w:cs="Calibri"/>
                <w:sz w:val="20"/>
                <w:szCs w:val="20"/>
              </w:rPr>
            </w:pPr>
            <w:r>
              <w:rPr>
                <w:rFonts w:ascii="Calibri" w:eastAsia="Calibri" w:hAnsi="Calibri" w:cs="Calibri"/>
                <w:sz w:val="20"/>
                <w:szCs w:val="20"/>
              </w:rPr>
              <w:t>Domestic Violence Advocate</w:t>
            </w:r>
          </w:p>
        </w:tc>
        <w:tc>
          <w:tcPr>
            <w:tcW w:w="1410" w:type="dxa"/>
            <w:tcBorders>
              <w:top w:val="nil"/>
              <w:left w:val="nil"/>
              <w:bottom w:val="single" w:sz="5" w:space="0" w:color="000000"/>
              <w:right w:val="single" w:sz="5" w:space="0" w:color="000000"/>
            </w:tcBorders>
            <w:tcMar>
              <w:top w:w="0" w:type="dxa"/>
              <w:left w:w="100" w:type="dxa"/>
              <w:bottom w:w="0" w:type="dxa"/>
              <w:right w:w="100" w:type="dxa"/>
            </w:tcMar>
          </w:tcPr>
          <w:p w14:paraId="11A9C95C" w14:textId="77777777" w:rsidR="003968DF" w:rsidRDefault="00000000">
            <w:pPr>
              <w:spacing w:line="360" w:lineRule="auto"/>
              <w:jc w:val="center"/>
              <w:rPr>
                <w:sz w:val="20"/>
                <w:szCs w:val="20"/>
              </w:rPr>
            </w:pPr>
            <w:r>
              <w:rPr>
                <w:sz w:val="20"/>
                <w:szCs w:val="20"/>
              </w:rPr>
              <w:t>$19.00</w:t>
            </w:r>
          </w:p>
        </w:tc>
        <w:tc>
          <w:tcPr>
            <w:tcW w:w="1380" w:type="dxa"/>
            <w:tcBorders>
              <w:top w:val="nil"/>
              <w:left w:val="nil"/>
              <w:bottom w:val="single" w:sz="5" w:space="0" w:color="000000"/>
              <w:right w:val="single" w:sz="5" w:space="0" w:color="000000"/>
            </w:tcBorders>
            <w:tcMar>
              <w:top w:w="0" w:type="dxa"/>
              <w:left w:w="100" w:type="dxa"/>
              <w:bottom w:w="0" w:type="dxa"/>
              <w:right w:w="100" w:type="dxa"/>
            </w:tcMar>
          </w:tcPr>
          <w:p w14:paraId="399E7D07" w14:textId="77777777" w:rsidR="003968DF" w:rsidRDefault="00000000">
            <w:pPr>
              <w:spacing w:line="360" w:lineRule="auto"/>
              <w:jc w:val="center"/>
              <w:rPr>
                <w:sz w:val="20"/>
                <w:szCs w:val="20"/>
              </w:rPr>
            </w:pPr>
            <w:r>
              <w:rPr>
                <w:sz w:val="20"/>
                <w:szCs w:val="20"/>
              </w:rPr>
              <w:t>9.0%</w:t>
            </w:r>
          </w:p>
        </w:tc>
        <w:tc>
          <w:tcPr>
            <w:tcW w:w="2145" w:type="dxa"/>
            <w:tcBorders>
              <w:top w:val="nil"/>
              <w:left w:val="nil"/>
              <w:bottom w:val="single" w:sz="5" w:space="0" w:color="000000"/>
              <w:right w:val="single" w:sz="5" w:space="0" w:color="000000"/>
            </w:tcBorders>
            <w:tcMar>
              <w:top w:w="0" w:type="dxa"/>
              <w:left w:w="100" w:type="dxa"/>
              <w:bottom w:w="0" w:type="dxa"/>
              <w:right w:w="100" w:type="dxa"/>
            </w:tcMar>
          </w:tcPr>
          <w:p w14:paraId="102F4EA3" w14:textId="77777777" w:rsidR="003968DF" w:rsidRDefault="00000000">
            <w:pPr>
              <w:spacing w:line="360" w:lineRule="auto"/>
              <w:jc w:val="center"/>
              <w:rPr>
                <w:sz w:val="20"/>
                <w:szCs w:val="20"/>
              </w:rPr>
            </w:pPr>
            <w:r>
              <w:rPr>
                <w:sz w:val="20"/>
                <w:szCs w:val="20"/>
              </w:rPr>
              <w:t>$20.71</w:t>
            </w:r>
          </w:p>
        </w:tc>
      </w:tr>
      <w:tr w:rsidR="003968DF" w14:paraId="767CFAB4" w14:textId="77777777">
        <w:trPr>
          <w:trHeight w:val="345"/>
        </w:trPr>
        <w:tc>
          <w:tcPr>
            <w:tcW w:w="406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DF317E9" w14:textId="77777777" w:rsidR="003968DF" w:rsidRDefault="00000000">
            <w:pPr>
              <w:spacing w:line="360" w:lineRule="auto"/>
              <w:jc w:val="both"/>
              <w:rPr>
                <w:rFonts w:ascii="Calibri" w:eastAsia="Calibri" w:hAnsi="Calibri" w:cs="Calibri"/>
                <w:sz w:val="20"/>
                <w:szCs w:val="20"/>
              </w:rPr>
            </w:pPr>
            <w:r>
              <w:rPr>
                <w:rFonts w:ascii="Calibri" w:eastAsia="Calibri" w:hAnsi="Calibri" w:cs="Calibri"/>
                <w:sz w:val="20"/>
                <w:szCs w:val="20"/>
              </w:rPr>
              <w:t>Domestic Violence Coordinator</w:t>
            </w:r>
          </w:p>
        </w:tc>
        <w:tc>
          <w:tcPr>
            <w:tcW w:w="1410" w:type="dxa"/>
            <w:tcBorders>
              <w:top w:val="nil"/>
              <w:left w:val="nil"/>
              <w:bottom w:val="single" w:sz="5" w:space="0" w:color="000000"/>
              <w:right w:val="single" w:sz="5" w:space="0" w:color="000000"/>
            </w:tcBorders>
            <w:tcMar>
              <w:top w:w="0" w:type="dxa"/>
              <w:left w:w="100" w:type="dxa"/>
              <w:bottom w:w="0" w:type="dxa"/>
              <w:right w:w="100" w:type="dxa"/>
            </w:tcMar>
          </w:tcPr>
          <w:p w14:paraId="01E9367E" w14:textId="77777777" w:rsidR="003968DF" w:rsidRDefault="00000000">
            <w:pPr>
              <w:spacing w:line="360" w:lineRule="auto"/>
              <w:jc w:val="center"/>
              <w:rPr>
                <w:sz w:val="20"/>
                <w:szCs w:val="20"/>
              </w:rPr>
            </w:pPr>
            <w:r>
              <w:rPr>
                <w:sz w:val="20"/>
                <w:szCs w:val="20"/>
              </w:rPr>
              <w:t>$21.00</w:t>
            </w:r>
          </w:p>
        </w:tc>
        <w:tc>
          <w:tcPr>
            <w:tcW w:w="1380" w:type="dxa"/>
            <w:tcBorders>
              <w:top w:val="nil"/>
              <w:left w:val="nil"/>
              <w:bottom w:val="single" w:sz="5" w:space="0" w:color="000000"/>
              <w:right w:val="single" w:sz="5" w:space="0" w:color="000000"/>
            </w:tcBorders>
            <w:tcMar>
              <w:top w:w="0" w:type="dxa"/>
              <w:left w:w="100" w:type="dxa"/>
              <w:bottom w:w="0" w:type="dxa"/>
              <w:right w:w="100" w:type="dxa"/>
            </w:tcMar>
          </w:tcPr>
          <w:p w14:paraId="6ADC3904" w14:textId="77777777" w:rsidR="003968DF" w:rsidRDefault="00000000">
            <w:pPr>
              <w:spacing w:line="360" w:lineRule="auto"/>
              <w:jc w:val="center"/>
              <w:rPr>
                <w:sz w:val="20"/>
                <w:szCs w:val="20"/>
              </w:rPr>
            </w:pPr>
            <w:r>
              <w:rPr>
                <w:sz w:val="20"/>
                <w:szCs w:val="20"/>
              </w:rPr>
              <w:t>8.0%</w:t>
            </w:r>
          </w:p>
        </w:tc>
        <w:tc>
          <w:tcPr>
            <w:tcW w:w="2145" w:type="dxa"/>
            <w:tcBorders>
              <w:top w:val="nil"/>
              <w:left w:val="nil"/>
              <w:bottom w:val="single" w:sz="5" w:space="0" w:color="000000"/>
              <w:right w:val="single" w:sz="5" w:space="0" w:color="000000"/>
            </w:tcBorders>
            <w:tcMar>
              <w:top w:w="0" w:type="dxa"/>
              <w:left w:w="100" w:type="dxa"/>
              <w:bottom w:w="0" w:type="dxa"/>
              <w:right w:w="100" w:type="dxa"/>
            </w:tcMar>
          </w:tcPr>
          <w:p w14:paraId="1D8445F8" w14:textId="77777777" w:rsidR="003968DF" w:rsidRDefault="00000000">
            <w:pPr>
              <w:spacing w:line="360" w:lineRule="auto"/>
              <w:jc w:val="center"/>
              <w:rPr>
                <w:sz w:val="20"/>
                <w:szCs w:val="20"/>
              </w:rPr>
            </w:pPr>
            <w:r>
              <w:rPr>
                <w:sz w:val="20"/>
                <w:szCs w:val="20"/>
              </w:rPr>
              <w:t>$22.68</w:t>
            </w:r>
          </w:p>
        </w:tc>
      </w:tr>
      <w:tr w:rsidR="003968DF" w14:paraId="582A6103" w14:textId="77777777">
        <w:trPr>
          <w:trHeight w:val="345"/>
        </w:trPr>
        <w:tc>
          <w:tcPr>
            <w:tcW w:w="406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3AAD3C3" w14:textId="77777777" w:rsidR="003968DF" w:rsidRDefault="00000000">
            <w:pPr>
              <w:spacing w:line="360" w:lineRule="auto"/>
              <w:jc w:val="both"/>
              <w:rPr>
                <w:rFonts w:ascii="Calibri" w:eastAsia="Calibri" w:hAnsi="Calibri" w:cs="Calibri"/>
                <w:sz w:val="20"/>
                <w:szCs w:val="20"/>
              </w:rPr>
            </w:pPr>
            <w:r>
              <w:rPr>
                <w:rFonts w:ascii="Calibri" w:eastAsia="Calibri" w:hAnsi="Calibri" w:cs="Calibri"/>
                <w:sz w:val="20"/>
                <w:szCs w:val="20"/>
              </w:rPr>
              <w:t>Family Advocate</w:t>
            </w:r>
          </w:p>
        </w:tc>
        <w:tc>
          <w:tcPr>
            <w:tcW w:w="1410" w:type="dxa"/>
            <w:tcBorders>
              <w:top w:val="nil"/>
              <w:left w:val="nil"/>
              <w:bottom w:val="single" w:sz="5" w:space="0" w:color="000000"/>
              <w:right w:val="single" w:sz="5" w:space="0" w:color="000000"/>
            </w:tcBorders>
            <w:tcMar>
              <w:top w:w="0" w:type="dxa"/>
              <w:left w:w="100" w:type="dxa"/>
              <w:bottom w:w="0" w:type="dxa"/>
              <w:right w:w="100" w:type="dxa"/>
            </w:tcMar>
          </w:tcPr>
          <w:p w14:paraId="3B8AA9CB" w14:textId="77777777" w:rsidR="003968DF" w:rsidRDefault="00000000">
            <w:pPr>
              <w:spacing w:line="360" w:lineRule="auto"/>
              <w:jc w:val="center"/>
              <w:rPr>
                <w:sz w:val="20"/>
                <w:szCs w:val="20"/>
              </w:rPr>
            </w:pPr>
            <w:r>
              <w:rPr>
                <w:sz w:val="20"/>
                <w:szCs w:val="20"/>
              </w:rPr>
              <w:t>$19.00</w:t>
            </w:r>
          </w:p>
        </w:tc>
        <w:tc>
          <w:tcPr>
            <w:tcW w:w="1380" w:type="dxa"/>
            <w:tcBorders>
              <w:top w:val="nil"/>
              <w:left w:val="nil"/>
              <w:bottom w:val="single" w:sz="5" w:space="0" w:color="000000"/>
              <w:right w:val="single" w:sz="5" w:space="0" w:color="000000"/>
            </w:tcBorders>
            <w:tcMar>
              <w:top w:w="0" w:type="dxa"/>
              <w:left w:w="100" w:type="dxa"/>
              <w:bottom w:w="0" w:type="dxa"/>
              <w:right w:w="100" w:type="dxa"/>
            </w:tcMar>
          </w:tcPr>
          <w:p w14:paraId="51A0B54D" w14:textId="77777777" w:rsidR="003968DF" w:rsidRDefault="00000000">
            <w:pPr>
              <w:spacing w:line="360" w:lineRule="auto"/>
              <w:jc w:val="center"/>
              <w:rPr>
                <w:sz w:val="20"/>
                <w:szCs w:val="20"/>
              </w:rPr>
            </w:pPr>
            <w:r>
              <w:rPr>
                <w:sz w:val="20"/>
                <w:szCs w:val="20"/>
              </w:rPr>
              <w:t>9.0%</w:t>
            </w:r>
          </w:p>
        </w:tc>
        <w:tc>
          <w:tcPr>
            <w:tcW w:w="2145" w:type="dxa"/>
            <w:tcBorders>
              <w:top w:val="nil"/>
              <w:left w:val="nil"/>
              <w:bottom w:val="single" w:sz="5" w:space="0" w:color="000000"/>
              <w:right w:val="single" w:sz="5" w:space="0" w:color="000000"/>
            </w:tcBorders>
            <w:tcMar>
              <w:top w:w="0" w:type="dxa"/>
              <w:left w:w="100" w:type="dxa"/>
              <w:bottom w:w="0" w:type="dxa"/>
              <w:right w:w="100" w:type="dxa"/>
            </w:tcMar>
          </w:tcPr>
          <w:p w14:paraId="1D581BAC" w14:textId="77777777" w:rsidR="003968DF" w:rsidRDefault="00000000">
            <w:pPr>
              <w:spacing w:line="360" w:lineRule="auto"/>
              <w:jc w:val="center"/>
              <w:rPr>
                <w:sz w:val="20"/>
                <w:szCs w:val="20"/>
              </w:rPr>
            </w:pPr>
            <w:r>
              <w:rPr>
                <w:sz w:val="20"/>
                <w:szCs w:val="20"/>
              </w:rPr>
              <w:t>$20.71</w:t>
            </w:r>
          </w:p>
        </w:tc>
      </w:tr>
      <w:tr w:rsidR="003968DF" w14:paraId="5F840DB6" w14:textId="77777777">
        <w:trPr>
          <w:trHeight w:val="345"/>
        </w:trPr>
        <w:tc>
          <w:tcPr>
            <w:tcW w:w="406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CD88D86" w14:textId="77777777" w:rsidR="003968DF" w:rsidRDefault="00000000">
            <w:pPr>
              <w:spacing w:line="360" w:lineRule="auto"/>
              <w:jc w:val="both"/>
              <w:rPr>
                <w:rFonts w:ascii="Calibri" w:eastAsia="Calibri" w:hAnsi="Calibri" w:cs="Calibri"/>
                <w:sz w:val="20"/>
                <w:szCs w:val="20"/>
              </w:rPr>
            </w:pPr>
            <w:r>
              <w:rPr>
                <w:rFonts w:ascii="Calibri" w:eastAsia="Calibri" w:hAnsi="Calibri" w:cs="Calibri"/>
                <w:sz w:val="20"/>
                <w:szCs w:val="20"/>
              </w:rPr>
              <w:t>RESTORE Paralegal</w:t>
            </w:r>
          </w:p>
        </w:tc>
        <w:tc>
          <w:tcPr>
            <w:tcW w:w="1410" w:type="dxa"/>
            <w:tcBorders>
              <w:top w:val="nil"/>
              <w:left w:val="nil"/>
              <w:bottom w:val="single" w:sz="5" w:space="0" w:color="000000"/>
              <w:right w:val="single" w:sz="5" w:space="0" w:color="000000"/>
            </w:tcBorders>
            <w:tcMar>
              <w:top w:w="0" w:type="dxa"/>
              <w:left w:w="100" w:type="dxa"/>
              <w:bottom w:w="0" w:type="dxa"/>
              <w:right w:w="100" w:type="dxa"/>
            </w:tcMar>
          </w:tcPr>
          <w:p w14:paraId="4ABA3AED" w14:textId="77777777" w:rsidR="003968DF" w:rsidRDefault="00000000">
            <w:pPr>
              <w:spacing w:line="360" w:lineRule="auto"/>
              <w:jc w:val="center"/>
              <w:rPr>
                <w:sz w:val="20"/>
                <w:szCs w:val="20"/>
              </w:rPr>
            </w:pPr>
            <w:r>
              <w:rPr>
                <w:sz w:val="20"/>
                <w:szCs w:val="20"/>
              </w:rPr>
              <w:t>$21.83</w:t>
            </w:r>
          </w:p>
        </w:tc>
        <w:tc>
          <w:tcPr>
            <w:tcW w:w="1380" w:type="dxa"/>
            <w:tcBorders>
              <w:top w:val="nil"/>
              <w:left w:val="nil"/>
              <w:bottom w:val="single" w:sz="5" w:space="0" w:color="000000"/>
              <w:right w:val="single" w:sz="5" w:space="0" w:color="000000"/>
            </w:tcBorders>
            <w:tcMar>
              <w:top w:w="0" w:type="dxa"/>
              <w:left w:w="100" w:type="dxa"/>
              <w:bottom w:w="0" w:type="dxa"/>
              <w:right w:w="100" w:type="dxa"/>
            </w:tcMar>
          </w:tcPr>
          <w:p w14:paraId="6573697E" w14:textId="77777777" w:rsidR="003968DF" w:rsidRDefault="00000000">
            <w:pPr>
              <w:spacing w:line="360" w:lineRule="auto"/>
              <w:jc w:val="center"/>
              <w:rPr>
                <w:sz w:val="20"/>
                <w:szCs w:val="20"/>
              </w:rPr>
            </w:pPr>
            <w:r>
              <w:rPr>
                <w:sz w:val="20"/>
                <w:szCs w:val="20"/>
              </w:rPr>
              <w:t>9.0%</w:t>
            </w:r>
          </w:p>
        </w:tc>
        <w:tc>
          <w:tcPr>
            <w:tcW w:w="2145" w:type="dxa"/>
            <w:tcBorders>
              <w:top w:val="nil"/>
              <w:left w:val="nil"/>
              <w:bottom w:val="single" w:sz="5" w:space="0" w:color="000000"/>
              <w:right w:val="single" w:sz="5" w:space="0" w:color="000000"/>
            </w:tcBorders>
            <w:tcMar>
              <w:top w:w="0" w:type="dxa"/>
              <w:left w:w="100" w:type="dxa"/>
              <w:bottom w:w="0" w:type="dxa"/>
              <w:right w:w="100" w:type="dxa"/>
            </w:tcMar>
          </w:tcPr>
          <w:p w14:paraId="17A2E6FC" w14:textId="77777777" w:rsidR="003968DF" w:rsidRDefault="00000000">
            <w:pPr>
              <w:spacing w:line="360" w:lineRule="auto"/>
              <w:jc w:val="center"/>
              <w:rPr>
                <w:sz w:val="20"/>
                <w:szCs w:val="20"/>
              </w:rPr>
            </w:pPr>
            <w:r>
              <w:rPr>
                <w:sz w:val="20"/>
                <w:szCs w:val="20"/>
              </w:rPr>
              <w:t>$23.79</w:t>
            </w:r>
          </w:p>
        </w:tc>
      </w:tr>
      <w:tr w:rsidR="003968DF" w14:paraId="7CAF54B4" w14:textId="77777777">
        <w:trPr>
          <w:trHeight w:val="345"/>
        </w:trPr>
        <w:tc>
          <w:tcPr>
            <w:tcW w:w="406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80EF9D9" w14:textId="77777777" w:rsidR="003968DF" w:rsidRDefault="00000000">
            <w:pPr>
              <w:spacing w:line="360" w:lineRule="auto"/>
              <w:jc w:val="both"/>
              <w:rPr>
                <w:rFonts w:ascii="Calibri" w:eastAsia="Calibri" w:hAnsi="Calibri" w:cs="Calibri"/>
                <w:sz w:val="20"/>
                <w:szCs w:val="20"/>
              </w:rPr>
            </w:pPr>
            <w:r>
              <w:rPr>
                <w:rFonts w:ascii="Calibri" w:eastAsia="Calibri" w:hAnsi="Calibri" w:cs="Calibri"/>
                <w:sz w:val="20"/>
                <w:szCs w:val="20"/>
              </w:rPr>
              <w:t>Senior Licensed Therapist</w:t>
            </w:r>
          </w:p>
        </w:tc>
        <w:tc>
          <w:tcPr>
            <w:tcW w:w="1410" w:type="dxa"/>
            <w:tcBorders>
              <w:top w:val="nil"/>
              <w:left w:val="nil"/>
              <w:bottom w:val="single" w:sz="5" w:space="0" w:color="000000"/>
              <w:right w:val="single" w:sz="5" w:space="0" w:color="000000"/>
            </w:tcBorders>
            <w:tcMar>
              <w:top w:w="0" w:type="dxa"/>
              <w:left w:w="100" w:type="dxa"/>
              <w:bottom w:w="0" w:type="dxa"/>
              <w:right w:w="100" w:type="dxa"/>
            </w:tcMar>
          </w:tcPr>
          <w:p w14:paraId="2193E7E7" w14:textId="77777777" w:rsidR="003968DF" w:rsidRDefault="00000000">
            <w:pPr>
              <w:spacing w:line="360" w:lineRule="auto"/>
              <w:jc w:val="center"/>
              <w:rPr>
                <w:sz w:val="20"/>
                <w:szCs w:val="20"/>
              </w:rPr>
            </w:pPr>
            <w:r>
              <w:rPr>
                <w:sz w:val="20"/>
                <w:szCs w:val="20"/>
              </w:rPr>
              <w:t>$30.50</w:t>
            </w:r>
          </w:p>
        </w:tc>
        <w:tc>
          <w:tcPr>
            <w:tcW w:w="1380" w:type="dxa"/>
            <w:tcBorders>
              <w:top w:val="nil"/>
              <w:left w:val="nil"/>
              <w:bottom w:val="single" w:sz="5" w:space="0" w:color="000000"/>
              <w:right w:val="single" w:sz="5" w:space="0" w:color="000000"/>
            </w:tcBorders>
            <w:tcMar>
              <w:top w:w="0" w:type="dxa"/>
              <w:left w:w="100" w:type="dxa"/>
              <w:bottom w:w="0" w:type="dxa"/>
              <w:right w:w="100" w:type="dxa"/>
            </w:tcMar>
          </w:tcPr>
          <w:p w14:paraId="42345C3D" w14:textId="77777777" w:rsidR="003968DF" w:rsidRDefault="00000000">
            <w:pPr>
              <w:spacing w:line="360" w:lineRule="auto"/>
              <w:jc w:val="center"/>
              <w:rPr>
                <w:sz w:val="20"/>
                <w:szCs w:val="20"/>
              </w:rPr>
            </w:pPr>
            <w:r>
              <w:rPr>
                <w:sz w:val="20"/>
                <w:szCs w:val="20"/>
              </w:rPr>
              <w:t>15.0%</w:t>
            </w:r>
          </w:p>
        </w:tc>
        <w:tc>
          <w:tcPr>
            <w:tcW w:w="2145" w:type="dxa"/>
            <w:tcBorders>
              <w:top w:val="nil"/>
              <w:left w:val="nil"/>
              <w:bottom w:val="single" w:sz="5" w:space="0" w:color="000000"/>
              <w:right w:val="single" w:sz="5" w:space="0" w:color="000000"/>
            </w:tcBorders>
            <w:tcMar>
              <w:top w:w="0" w:type="dxa"/>
              <w:left w:w="100" w:type="dxa"/>
              <w:bottom w:w="0" w:type="dxa"/>
              <w:right w:w="100" w:type="dxa"/>
            </w:tcMar>
          </w:tcPr>
          <w:p w14:paraId="6DC36966" w14:textId="77777777" w:rsidR="003968DF" w:rsidRDefault="00000000">
            <w:pPr>
              <w:spacing w:line="360" w:lineRule="auto"/>
              <w:jc w:val="center"/>
              <w:rPr>
                <w:sz w:val="20"/>
                <w:szCs w:val="20"/>
              </w:rPr>
            </w:pPr>
            <w:r>
              <w:rPr>
                <w:sz w:val="20"/>
                <w:szCs w:val="20"/>
              </w:rPr>
              <w:t>$35.08</w:t>
            </w:r>
          </w:p>
        </w:tc>
      </w:tr>
      <w:tr w:rsidR="003968DF" w14:paraId="54F51B1A" w14:textId="77777777">
        <w:trPr>
          <w:trHeight w:val="345"/>
        </w:trPr>
        <w:tc>
          <w:tcPr>
            <w:tcW w:w="406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D5177BF" w14:textId="77777777" w:rsidR="003968DF" w:rsidRDefault="00000000">
            <w:pPr>
              <w:spacing w:line="360" w:lineRule="auto"/>
              <w:jc w:val="both"/>
              <w:rPr>
                <w:rFonts w:ascii="Calibri" w:eastAsia="Calibri" w:hAnsi="Calibri" w:cs="Calibri"/>
                <w:sz w:val="20"/>
                <w:szCs w:val="20"/>
              </w:rPr>
            </w:pPr>
            <w:r>
              <w:rPr>
                <w:rFonts w:ascii="Calibri" w:eastAsia="Calibri" w:hAnsi="Calibri" w:cs="Calibri"/>
                <w:sz w:val="20"/>
                <w:szCs w:val="20"/>
              </w:rPr>
              <w:t>RESTORE Therapist</w:t>
            </w:r>
          </w:p>
        </w:tc>
        <w:tc>
          <w:tcPr>
            <w:tcW w:w="1410" w:type="dxa"/>
            <w:tcBorders>
              <w:top w:val="nil"/>
              <w:left w:val="nil"/>
              <w:bottom w:val="single" w:sz="5" w:space="0" w:color="000000"/>
              <w:right w:val="single" w:sz="5" w:space="0" w:color="000000"/>
            </w:tcBorders>
            <w:tcMar>
              <w:top w:w="0" w:type="dxa"/>
              <w:left w:w="100" w:type="dxa"/>
              <w:bottom w:w="0" w:type="dxa"/>
              <w:right w:w="100" w:type="dxa"/>
            </w:tcMar>
          </w:tcPr>
          <w:p w14:paraId="696BCC0D" w14:textId="77777777" w:rsidR="003968DF" w:rsidRDefault="00000000">
            <w:pPr>
              <w:spacing w:line="360" w:lineRule="auto"/>
              <w:jc w:val="center"/>
              <w:rPr>
                <w:sz w:val="20"/>
                <w:szCs w:val="20"/>
              </w:rPr>
            </w:pPr>
            <w:r>
              <w:rPr>
                <w:sz w:val="20"/>
                <w:szCs w:val="20"/>
              </w:rPr>
              <w:t>$25.64</w:t>
            </w:r>
          </w:p>
        </w:tc>
        <w:tc>
          <w:tcPr>
            <w:tcW w:w="1380" w:type="dxa"/>
            <w:tcBorders>
              <w:top w:val="nil"/>
              <w:left w:val="nil"/>
              <w:bottom w:val="single" w:sz="5" w:space="0" w:color="000000"/>
              <w:right w:val="single" w:sz="5" w:space="0" w:color="000000"/>
            </w:tcBorders>
            <w:tcMar>
              <w:top w:w="0" w:type="dxa"/>
              <w:left w:w="100" w:type="dxa"/>
              <w:bottom w:w="0" w:type="dxa"/>
              <w:right w:w="100" w:type="dxa"/>
            </w:tcMar>
          </w:tcPr>
          <w:p w14:paraId="677FFDB0" w14:textId="77777777" w:rsidR="003968DF" w:rsidRDefault="00000000">
            <w:pPr>
              <w:spacing w:line="360" w:lineRule="auto"/>
              <w:jc w:val="center"/>
              <w:rPr>
                <w:sz w:val="20"/>
                <w:szCs w:val="20"/>
              </w:rPr>
            </w:pPr>
            <w:r>
              <w:rPr>
                <w:sz w:val="20"/>
                <w:szCs w:val="20"/>
              </w:rPr>
              <w:t>9.0%</w:t>
            </w:r>
          </w:p>
        </w:tc>
        <w:tc>
          <w:tcPr>
            <w:tcW w:w="2145" w:type="dxa"/>
            <w:tcBorders>
              <w:top w:val="nil"/>
              <w:left w:val="nil"/>
              <w:bottom w:val="single" w:sz="5" w:space="0" w:color="000000"/>
              <w:right w:val="single" w:sz="5" w:space="0" w:color="000000"/>
            </w:tcBorders>
            <w:tcMar>
              <w:top w:w="0" w:type="dxa"/>
              <w:left w:w="100" w:type="dxa"/>
              <w:bottom w:w="0" w:type="dxa"/>
              <w:right w:w="100" w:type="dxa"/>
            </w:tcMar>
          </w:tcPr>
          <w:p w14:paraId="34344984" w14:textId="77777777" w:rsidR="003968DF" w:rsidRDefault="00000000">
            <w:pPr>
              <w:spacing w:line="360" w:lineRule="auto"/>
              <w:jc w:val="center"/>
              <w:rPr>
                <w:sz w:val="20"/>
                <w:szCs w:val="20"/>
              </w:rPr>
            </w:pPr>
            <w:r>
              <w:rPr>
                <w:sz w:val="20"/>
                <w:szCs w:val="20"/>
              </w:rPr>
              <w:t>$27.95</w:t>
            </w:r>
          </w:p>
        </w:tc>
      </w:tr>
      <w:tr w:rsidR="003968DF" w14:paraId="57772D89" w14:textId="77777777">
        <w:trPr>
          <w:trHeight w:val="345"/>
        </w:trPr>
        <w:tc>
          <w:tcPr>
            <w:tcW w:w="406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A1D9F97" w14:textId="77777777" w:rsidR="003968DF" w:rsidRDefault="00000000">
            <w:pPr>
              <w:spacing w:line="360" w:lineRule="auto"/>
              <w:jc w:val="both"/>
              <w:rPr>
                <w:rFonts w:ascii="Calibri" w:eastAsia="Calibri" w:hAnsi="Calibri" w:cs="Calibri"/>
                <w:sz w:val="20"/>
                <w:szCs w:val="20"/>
              </w:rPr>
            </w:pPr>
            <w:r>
              <w:rPr>
                <w:rFonts w:ascii="Calibri" w:eastAsia="Calibri" w:hAnsi="Calibri" w:cs="Calibri"/>
                <w:sz w:val="20"/>
                <w:szCs w:val="20"/>
              </w:rPr>
              <w:t>Assistant Instructor</w:t>
            </w:r>
          </w:p>
        </w:tc>
        <w:tc>
          <w:tcPr>
            <w:tcW w:w="1410" w:type="dxa"/>
            <w:tcBorders>
              <w:top w:val="nil"/>
              <w:left w:val="nil"/>
              <w:bottom w:val="single" w:sz="5" w:space="0" w:color="000000"/>
              <w:right w:val="single" w:sz="5" w:space="0" w:color="000000"/>
            </w:tcBorders>
            <w:tcMar>
              <w:top w:w="0" w:type="dxa"/>
              <w:left w:w="100" w:type="dxa"/>
              <w:bottom w:w="0" w:type="dxa"/>
              <w:right w:w="100" w:type="dxa"/>
            </w:tcMar>
          </w:tcPr>
          <w:p w14:paraId="3D805A51" w14:textId="77777777" w:rsidR="003968DF" w:rsidRDefault="00000000">
            <w:pPr>
              <w:spacing w:line="360" w:lineRule="auto"/>
              <w:jc w:val="center"/>
              <w:rPr>
                <w:sz w:val="20"/>
                <w:szCs w:val="20"/>
              </w:rPr>
            </w:pPr>
            <w:r>
              <w:rPr>
                <w:sz w:val="20"/>
                <w:szCs w:val="20"/>
              </w:rPr>
              <w:t>$16.00</w:t>
            </w:r>
          </w:p>
        </w:tc>
        <w:tc>
          <w:tcPr>
            <w:tcW w:w="1380" w:type="dxa"/>
            <w:tcBorders>
              <w:top w:val="nil"/>
              <w:left w:val="nil"/>
              <w:bottom w:val="single" w:sz="5" w:space="0" w:color="000000"/>
              <w:right w:val="single" w:sz="5" w:space="0" w:color="000000"/>
            </w:tcBorders>
            <w:tcMar>
              <w:top w:w="0" w:type="dxa"/>
              <w:left w:w="100" w:type="dxa"/>
              <w:bottom w:w="0" w:type="dxa"/>
              <w:right w:w="100" w:type="dxa"/>
            </w:tcMar>
          </w:tcPr>
          <w:p w14:paraId="0015B5F0" w14:textId="77777777" w:rsidR="003968DF" w:rsidRDefault="00000000">
            <w:pPr>
              <w:spacing w:line="360" w:lineRule="auto"/>
              <w:jc w:val="center"/>
              <w:rPr>
                <w:sz w:val="20"/>
                <w:szCs w:val="20"/>
              </w:rPr>
            </w:pPr>
            <w:r>
              <w:rPr>
                <w:sz w:val="20"/>
                <w:szCs w:val="20"/>
              </w:rPr>
              <w:t>8.0%</w:t>
            </w:r>
          </w:p>
        </w:tc>
        <w:tc>
          <w:tcPr>
            <w:tcW w:w="2145" w:type="dxa"/>
            <w:tcBorders>
              <w:top w:val="nil"/>
              <w:left w:val="nil"/>
              <w:bottom w:val="single" w:sz="5" w:space="0" w:color="000000"/>
              <w:right w:val="single" w:sz="5" w:space="0" w:color="000000"/>
            </w:tcBorders>
            <w:tcMar>
              <w:top w:w="0" w:type="dxa"/>
              <w:left w:w="100" w:type="dxa"/>
              <w:bottom w:w="0" w:type="dxa"/>
              <w:right w:w="100" w:type="dxa"/>
            </w:tcMar>
          </w:tcPr>
          <w:p w14:paraId="5BF169DD" w14:textId="77777777" w:rsidR="003968DF" w:rsidRDefault="00000000">
            <w:pPr>
              <w:spacing w:line="360" w:lineRule="auto"/>
              <w:jc w:val="center"/>
              <w:rPr>
                <w:sz w:val="20"/>
                <w:szCs w:val="20"/>
              </w:rPr>
            </w:pPr>
            <w:r>
              <w:rPr>
                <w:sz w:val="20"/>
                <w:szCs w:val="20"/>
              </w:rPr>
              <w:t>$17.28</w:t>
            </w:r>
          </w:p>
        </w:tc>
      </w:tr>
      <w:tr w:rsidR="003968DF" w14:paraId="6199C54C" w14:textId="77777777">
        <w:trPr>
          <w:trHeight w:val="315"/>
        </w:trPr>
        <w:tc>
          <w:tcPr>
            <w:tcW w:w="406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21AB79D" w14:textId="77777777" w:rsidR="003968DF" w:rsidRDefault="00000000">
            <w:pPr>
              <w:spacing w:line="360" w:lineRule="auto"/>
              <w:rPr>
                <w:rFonts w:ascii="Calibri" w:eastAsia="Calibri" w:hAnsi="Calibri" w:cs="Calibri"/>
                <w:sz w:val="20"/>
                <w:szCs w:val="20"/>
              </w:rPr>
            </w:pPr>
            <w:r>
              <w:rPr>
                <w:rFonts w:ascii="Calibri" w:eastAsia="Calibri" w:hAnsi="Calibri" w:cs="Calibri"/>
                <w:sz w:val="20"/>
                <w:szCs w:val="20"/>
              </w:rPr>
              <w:t>Educator &amp; Teen Reality Theater Producer</w:t>
            </w:r>
          </w:p>
        </w:tc>
        <w:tc>
          <w:tcPr>
            <w:tcW w:w="1410" w:type="dxa"/>
            <w:tcBorders>
              <w:top w:val="nil"/>
              <w:left w:val="nil"/>
              <w:bottom w:val="single" w:sz="5" w:space="0" w:color="000000"/>
              <w:right w:val="single" w:sz="5" w:space="0" w:color="000000"/>
            </w:tcBorders>
            <w:tcMar>
              <w:top w:w="0" w:type="dxa"/>
              <w:left w:w="100" w:type="dxa"/>
              <w:bottom w:w="0" w:type="dxa"/>
              <w:right w:w="100" w:type="dxa"/>
            </w:tcMar>
          </w:tcPr>
          <w:p w14:paraId="2602C985" w14:textId="77777777" w:rsidR="003968DF" w:rsidRDefault="00000000">
            <w:pPr>
              <w:spacing w:line="360" w:lineRule="auto"/>
              <w:jc w:val="center"/>
              <w:rPr>
                <w:sz w:val="20"/>
                <w:szCs w:val="20"/>
              </w:rPr>
            </w:pPr>
            <w:r>
              <w:rPr>
                <w:sz w:val="20"/>
                <w:szCs w:val="20"/>
              </w:rPr>
              <w:t>$25.00</w:t>
            </w:r>
          </w:p>
        </w:tc>
        <w:tc>
          <w:tcPr>
            <w:tcW w:w="1380" w:type="dxa"/>
            <w:tcBorders>
              <w:top w:val="nil"/>
              <w:left w:val="nil"/>
              <w:bottom w:val="single" w:sz="5" w:space="0" w:color="000000"/>
              <w:right w:val="single" w:sz="5" w:space="0" w:color="000000"/>
            </w:tcBorders>
            <w:tcMar>
              <w:top w:w="0" w:type="dxa"/>
              <w:left w:w="100" w:type="dxa"/>
              <w:bottom w:w="0" w:type="dxa"/>
              <w:right w:w="100" w:type="dxa"/>
            </w:tcMar>
          </w:tcPr>
          <w:p w14:paraId="53F9B1BB" w14:textId="77777777" w:rsidR="003968DF" w:rsidRDefault="00000000">
            <w:pPr>
              <w:spacing w:line="360" w:lineRule="auto"/>
              <w:jc w:val="center"/>
              <w:rPr>
                <w:sz w:val="20"/>
                <w:szCs w:val="20"/>
              </w:rPr>
            </w:pPr>
            <w:r>
              <w:rPr>
                <w:sz w:val="20"/>
                <w:szCs w:val="20"/>
              </w:rPr>
              <w:t>9.0%</w:t>
            </w:r>
          </w:p>
        </w:tc>
        <w:tc>
          <w:tcPr>
            <w:tcW w:w="2145" w:type="dxa"/>
            <w:tcBorders>
              <w:top w:val="nil"/>
              <w:left w:val="nil"/>
              <w:bottom w:val="single" w:sz="5" w:space="0" w:color="000000"/>
              <w:right w:val="single" w:sz="5" w:space="0" w:color="000000"/>
            </w:tcBorders>
            <w:tcMar>
              <w:top w:w="0" w:type="dxa"/>
              <w:left w:w="100" w:type="dxa"/>
              <w:bottom w:w="0" w:type="dxa"/>
              <w:right w:w="100" w:type="dxa"/>
            </w:tcMar>
          </w:tcPr>
          <w:p w14:paraId="2D24388A" w14:textId="77777777" w:rsidR="003968DF" w:rsidRDefault="00000000">
            <w:pPr>
              <w:spacing w:line="360" w:lineRule="auto"/>
              <w:jc w:val="center"/>
              <w:rPr>
                <w:sz w:val="20"/>
                <w:szCs w:val="20"/>
              </w:rPr>
            </w:pPr>
            <w:r>
              <w:rPr>
                <w:sz w:val="20"/>
                <w:szCs w:val="20"/>
              </w:rPr>
              <w:t>$27.25</w:t>
            </w:r>
          </w:p>
        </w:tc>
      </w:tr>
      <w:tr w:rsidR="003968DF" w14:paraId="7F541FD4" w14:textId="77777777">
        <w:trPr>
          <w:trHeight w:val="345"/>
        </w:trPr>
        <w:tc>
          <w:tcPr>
            <w:tcW w:w="406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332D32B" w14:textId="77777777" w:rsidR="003968DF" w:rsidRDefault="00000000">
            <w:pPr>
              <w:spacing w:line="360" w:lineRule="auto"/>
              <w:jc w:val="both"/>
              <w:rPr>
                <w:rFonts w:ascii="Calibri" w:eastAsia="Calibri" w:hAnsi="Calibri" w:cs="Calibri"/>
                <w:sz w:val="20"/>
                <w:szCs w:val="20"/>
              </w:rPr>
            </w:pPr>
            <w:r>
              <w:rPr>
                <w:rFonts w:ascii="Calibri" w:eastAsia="Calibri" w:hAnsi="Calibri" w:cs="Calibri"/>
                <w:sz w:val="20"/>
                <w:szCs w:val="20"/>
              </w:rPr>
              <w:t>Training Coordinator</w:t>
            </w:r>
          </w:p>
        </w:tc>
        <w:tc>
          <w:tcPr>
            <w:tcW w:w="1410" w:type="dxa"/>
            <w:tcBorders>
              <w:top w:val="nil"/>
              <w:left w:val="nil"/>
              <w:bottom w:val="single" w:sz="5" w:space="0" w:color="000000"/>
              <w:right w:val="single" w:sz="5" w:space="0" w:color="000000"/>
            </w:tcBorders>
            <w:tcMar>
              <w:top w:w="0" w:type="dxa"/>
              <w:left w:w="100" w:type="dxa"/>
              <w:bottom w:w="0" w:type="dxa"/>
              <w:right w:w="100" w:type="dxa"/>
            </w:tcMar>
          </w:tcPr>
          <w:p w14:paraId="2FDBFB4E" w14:textId="77777777" w:rsidR="003968DF" w:rsidRDefault="00000000">
            <w:pPr>
              <w:spacing w:line="360" w:lineRule="auto"/>
              <w:jc w:val="center"/>
              <w:rPr>
                <w:sz w:val="20"/>
                <w:szCs w:val="20"/>
              </w:rPr>
            </w:pPr>
            <w:r>
              <w:rPr>
                <w:sz w:val="20"/>
                <w:szCs w:val="20"/>
              </w:rPr>
              <w:t>$22.92</w:t>
            </w:r>
          </w:p>
        </w:tc>
        <w:tc>
          <w:tcPr>
            <w:tcW w:w="1380" w:type="dxa"/>
            <w:tcBorders>
              <w:top w:val="nil"/>
              <w:left w:val="nil"/>
              <w:bottom w:val="single" w:sz="5" w:space="0" w:color="000000"/>
              <w:right w:val="single" w:sz="5" w:space="0" w:color="000000"/>
            </w:tcBorders>
            <w:tcMar>
              <w:top w:w="0" w:type="dxa"/>
              <w:left w:w="100" w:type="dxa"/>
              <w:bottom w:w="0" w:type="dxa"/>
              <w:right w:w="100" w:type="dxa"/>
            </w:tcMar>
          </w:tcPr>
          <w:p w14:paraId="25449B48" w14:textId="77777777" w:rsidR="003968DF" w:rsidRDefault="00000000">
            <w:pPr>
              <w:spacing w:line="360" w:lineRule="auto"/>
              <w:jc w:val="center"/>
              <w:rPr>
                <w:sz w:val="20"/>
                <w:szCs w:val="20"/>
              </w:rPr>
            </w:pPr>
            <w:r>
              <w:rPr>
                <w:sz w:val="20"/>
                <w:szCs w:val="20"/>
              </w:rPr>
              <w:t>9.0%</w:t>
            </w:r>
          </w:p>
        </w:tc>
        <w:tc>
          <w:tcPr>
            <w:tcW w:w="2145" w:type="dxa"/>
            <w:tcBorders>
              <w:top w:val="nil"/>
              <w:left w:val="nil"/>
              <w:bottom w:val="single" w:sz="5" w:space="0" w:color="000000"/>
              <w:right w:val="single" w:sz="5" w:space="0" w:color="000000"/>
            </w:tcBorders>
            <w:tcMar>
              <w:top w:w="0" w:type="dxa"/>
              <w:left w:w="100" w:type="dxa"/>
              <w:bottom w:w="0" w:type="dxa"/>
              <w:right w:w="100" w:type="dxa"/>
            </w:tcMar>
          </w:tcPr>
          <w:p w14:paraId="5405D89F" w14:textId="77777777" w:rsidR="003968DF" w:rsidRDefault="00000000">
            <w:pPr>
              <w:spacing w:line="360" w:lineRule="auto"/>
              <w:jc w:val="center"/>
              <w:rPr>
                <w:sz w:val="20"/>
                <w:szCs w:val="20"/>
              </w:rPr>
            </w:pPr>
            <w:r>
              <w:rPr>
                <w:sz w:val="20"/>
                <w:szCs w:val="20"/>
              </w:rPr>
              <w:t>$24.98</w:t>
            </w:r>
          </w:p>
        </w:tc>
      </w:tr>
      <w:tr w:rsidR="003968DF" w14:paraId="6F160CFB" w14:textId="77777777">
        <w:trPr>
          <w:trHeight w:val="345"/>
        </w:trPr>
        <w:tc>
          <w:tcPr>
            <w:tcW w:w="406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9560093" w14:textId="77777777" w:rsidR="003968DF" w:rsidRDefault="00000000">
            <w:pPr>
              <w:spacing w:line="360" w:lineRule="auto"/>
              <w:jc w:val="both"/>
              <w:rPr>
                <w:rFonts w:ascii="Calibri" w:eastAsia="Calibri" w:hAnsi="Calibri" w:cs="Calibri"/>
                <w:sz w:val="20"/>
                <w:szCs w:val="20"/>
              </w:rPr>
            </w:pPr>
            <w:r>
              <w:rPr>
                <w:rFonts w:ascii="Calibri" w:eastAsia="Calibri" w:hAnsi="Calibri" w:cs="Calibri"/>
                <w:sz w:val="20"/>
                <w:szCs w:val="20"/>
              </w:rPr>
              <w:t>Youth Site Coordinator</w:t>
            </w:r>
          </w:p>
        </w:tc>
        <w:tc>
          <w:tcPr>
            <w:tcW w:w="1410" w:type="dxa"/>
            <w:tcBorders>
              <w:top w:val="nil"/>
              <w:left w:val="nil"/>
              <w:bottom w:val="single" w:sz="5" w:space="0" w:color="000000"/>
              <w:right w:val="single" w:sz="5" w:space="0" w:color="000000"/>
            </w:tcBorders>
            <w:tcMar>
              <w:top w:w="0" w:type="dxa"/>
              <w:left w:w="100" w:type="dxa"/>
              <w:bottom w:w="0" w:type="dxa"/>
              <w:right w:w="100" w:type="dxa"/>
            </w:tcMar>
          </w:tcPr>
          <w:p w14:paraId="5360EB48" w14:textId="77777777" w:rsidR="003968DF" w:rsidRDefault="00000000">
            <w:pPr>
              <w:spacing w:line="360" w:lineRule="auto"/>
              <w:jc w:val="center"/>
              <w:rPr>
                <w:sz w:val="20"/>
                <w:szCs w:val="20"/>
              </w:rPr>
            </w:pPr>
            <w:r>
              <w:rPr>
                <w:sz w:val="20"/>
                <w:szCs w:val="20"/>
              </w:rPr>
              <w:t>$19.00</w:t>
            </w:r>
          </w:p>
        </w:tc>
        <w:tc>
          <w:tcPr>
            <w:tcW w:w="1380" w:type="dxa"/>
            <w:tcBorders>
              <w:top w:val="nil"/>
              <w:left w:val="nil"/>
              <w:bottom w:val="single" w:sz="5" w:space="0" w:color="000000"/>
              <w:right w:val="single" w:sz="5" w:space="0" w:color="000000"/>
            </w:tcBorders>
            <w:tcMar>
              <w:top w:w="0" w:type="dxa"/>
              <w:left w:w="100" w:type="dxa"/>
              <w:bottom w:w="0" w:type="dxa"/>
              <w:right w:w="100" w:type="dxa"/>
            </w:tcMar>
          </w:tcPr>
          <w:p w14:paraId="482F07DE" w14:textId="77777777" w:rsidR="003968DF" w:rsidRDefault="00000000">
            <w:pPr>
              <w:spacing w:line="360" w:lineRule="auto"/>
              <w:jc w:val="center"/>
              <w:rPr>
                <w:sz w:val="20"/>
                <w:szCs w:val="20"/>
              </w:rPr>
            </w:pPr>
            <w:r>
              <w:rPr>
                <w:sz w:val="20"/>
                <w:szCs w:val="20"/>
              </w:rPr>
              <w:t>9.0%</w:t>
            </w:r>
          </w:p>
        </w:tc>
        <w:tc>
          <w:tcPr>
            <w:tcW w:w="2145" w:type="dxa"/>
            <w:tcBorders>
              <w:top w:val="nil"/>
              <w:left w:val="nil"/>
              <w:bottom w:val="single" w:sz="5" w:space="0" w:color="000000"/>
              <w:right w:val="single" w:sz="5" w:space="0" w:color="000000"/>
            </w:tcBorders>
            <w:tcMar>
              <w:top w:w="0" w:type="dxa"/>
              <w:left w:w="100" w:type="dxa"/>
              <w:bottom w:w="0" w:type="dxa"/>
              <w:right w:w="100" w:type="dxa"/>
            </w:tcMar>
          </w:tcPr>
          <w:p w14:paraId="4F4D99E7" w14:textId="77777777" w:rsidR="003968DF" w:rsidRDefault="00000000">
            <w:pPr>
              <w:spacing w:line="360" w:lineRule="auto"/>
              <w:jc w:val="center"/>
              <w:rPr>
                <w:sz w:val="20"/>
                <w:szCs w:val="20"/>
              </w:rPr>
            </w:pPr>
            <w:r>
              <w:rPr>
                <w:sz w:val="20"/>
                <w:szCs w:val="20"/>
              </w:rPr>
              <w:t>$20.71</w:t>
            </w:r>
          </w:p>
        </w:tc>
      </w:tr>
      <w:tr w:rsidR="003968DF" w14:paraId="307F5588" w14:textId="77777777">
        <w:trPr>
          <w:trHeight w:val="345"/>
        </w:trPr>
        <w:tc>
          <w:tcPr>
            <w:tcW w:w="406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BFCDFC3" w14:textId="77777777" w:rsidR="003968DF" w:rsidRDefault="00000000">
            <w:pPr>
              <w:spacing w:line="360" w:lineRule="auto"/>
              <w:jc w:val="both"/>
              <w:rPr>
                <w:rFonts w:ascii="Calibri" w:eastAsia="Calibri" w:hAnsi="Calibri" w:cs="Calibri"/>
                <w:sz w:val="20"/>
                <w:szCs w:val="20"/>
              </w:rPr>
            </w:pPr>
            <w:r>
              <w:rPr>
                <w:rFonts w:ascii="Calibri" w:eastAsia="Calibri" w:hAnsi="Calibri" w:cs="Calibri"/>
                <w:sz w:val="20"/>
                <w:szCs w:val="20"/>
              </w:rPr>
              <w:t>Bilingual Training Coordinator</w:t>
            </w:r>
          </w:p>
        </w:tc>
        <w:tc>
          <w:tcPr>
            <w:tcW w:w="1410" w:type="dxa"/>
            <w:tcBorders>
              <w:top w:val="nil"/>
              <w:left w:val="nil"/>
              <w:bottom w:val="single" w:sz="5" w:space="0" w:color="000000"/>
              <w:right w:val="single" w:sz="5" w:space="0" w:color="000000"/>
            </w:tcBorders>
            <w:tcMar>
              <w:top w:w="0" w:type="dxa"/>
              <w:left w:w="100" w:type="dxa"/>
              <w:bottom w:w="0" w:type="dxa"/>
              <w:right w:w="100" w:type="dxa"/>
            </w:tcMar>
          </w:tcPr>
          <w:p w14:paraId="6F2108F0" w14:textId="77777777" w:rsidR="003968DF" w:rsidRDefault="00000000">
            <w:pPr>
              <w:spacing w:line="360" w:lineRule="auto"/>
              <w:jc w:val="center"/>
              <w:rPr>
                <w:sz w:val="20"/>
                <w:szCs w:val="20"/>
              </w:rPr>
            </w:pPr>
            <w:r>
              <w:rPr>
                <w:sz w:val="20"/>
                <w:szCs w:val="20"/>
              </w:rPr>
              <w:t>$24.42</w:t>
            </w:r>
          </w:p>
        </w:tc>
        <w:tc>
          <w:tcPr>
            <w:tcW w:w="1380" w:type="dxa"/>
            <w:tcBorders>
              <w:top w:val="nil"/>
              <w:left w:val="nil"/>
              <w:bottom w:val="single" w:sz="5" w:space="0" w:color="000000"/>
              <w:right w:val="single" w:sz="5" w:space="0" w:color="000000"/>
            </w:tcBorders>
            <w:tcMar>
              <w:top w:w="0" w:type="dxa"/>
              <w:left w:w="100" w:type="dxa"/>
              <w:bottom w:w="0" w:type="dxa"/>
              <w:right w:w="100" w:type="dxa"/>
            </w:tcMar>
          </w:tcPr>
          <w:p w14:paraId="6160DBDE" w14:textId="77777777" w:rsidR="003968DF" w:rsidRDefault="00000000">
            <w:pPr>
              <w:spacing w:line="360" w:lineRule="auto"/>
              <w:jc w:val="center"/>
              <w:rPr>
                <w:sz w:val="20"/>
                <w:szCs w:val="20"/>
              </w:rPr>
            </w:pPr>
            <w:r>
              <w:rPr>
                <w:sz w:val="20"/>
                <w:szCs w:val="20"/>
              </w:rPr>
              <w:t>5.0%</w:t>
            </w:r>
          </w:p>
        </w:tc>
        <w:tc>
          <w:tcPr>
            <w:tcW w:w="2145" w:type="dxa"/>
            <w:tcBorders>
              <w:top w:val="nil"/>
              <w:left w:val="nil"/>
              <w:bottom w:val="single" w:sz="5" w:space="0" w:color="000000"/>
              <w:right w:val="single" w:sz="5" w:space="0" w:color="000000"/>
            </w:tcBorders>
            <w:tcMar>
              <w:top w:w="0" w:type="dxa"/>
              <w:left w:w="100" w:type="dxa"/>
              <w:bottom w:w="0" w:type="dxa"/>
              <w:right w:w="100" w:type="dxa"/>
            </w:tcMar>
          </w:tcPr>
          <w:p w14:paraId="5BDFB714" w14:textId="77777777" w:rsidR="003968DF" w:rsidRDefault="00000000">
            <w:pPr>
              <w:spacing w:line="360" w:lineRule="auto"/>
              <w:jc w:val="center"/>
              <w:rPr>
                <w:sz w:val="20"/>
                <w:szCs w:val="20"/>
              </w:rPr>
            </w:pPr>
            <w:r>
              <w:rPr>
                <w:sz w:val="20"/>
                <w:szCs w:val="20"/>
              </w:rPr>
              <w:t>$25.64</w:t>
            </w:r>
          </w:p>
        </w:tc>
      </w:tr>
      <w:tr w:rsidR="003968DF" w14:paraId="29F19D3A" w14:textId="77777777">
        <w:trPr>
          <w:trHeight w:val="345"/>
        </w:trPr>
        <w:tc>
          <w:tcPr>
            <w:tcW w:w="406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000FF07" w14:textId="77777777" w:rsidR="003968DF" w:rsidRDefault="00000000">
            <w:pPr>
              <w:spacing w:line="360" w:lineRule="auto"/>
              <w:jc w:val="both"/>
              <w:rPr>
                <w:rFonts w:ascii="Calibri" w:eastAsia="Calibri" w:hAnsi="Calibri" w:cs="Calibri"/>
                <w:sz w:val="20"/>
                <w:szCs w:val="20"/>
              </w:rPr>
            </w:pPr>
            <w:r>
              <w:rPr>
                <w:rFonts w:ascii="Calibri" w:eastAsia="Calibri" w:hAnsi="Calibri" w:cs="Calibri"/>
                <w:sz w:val="20"/>
                <w:szCs w:val="20"/>
              </w:rPr>
              <w:t>Educator &amp; PHA Coordinator</w:t>
            </w:r>
          </w:p>
        </w:tc>
        <w:tc>
          <w:tcPr>
            <w:tcW w:w="1410" w:type="dxa"/>
            <w:tcBorders>
              <w:top w:val="nil"/>
              <w:left w:val="nil"/>
              <w:bottom w:val="single" w:sz="5" w:space="0" w:color="000000"/>
              <w:right w:val="single" w:sz="5" w:space="0" w:color="000000"/>
            </w:tcBorders>
            <w:tcMar>
              <w:top w:w="0" w:type="dxa"/>
              <w:left w:w="100" w:type="dxa"/>
              <w:bottom w:w="0" w:type="dxa"/>
              <w:right w:w="100" w:type="dxa"/>
            </w:tcMar>
          </w:tcPr>
          <w:p w14:paraId="614460FE" w14:textId="77777777" w:rsidR="003968DF" w:rsidRDefault="00000000">
            <w:pPr>
              <w:spacing w:line="360" w:lineRule="auto"/>
              <w:jc w:val="center"/>
              <w:rPr>
                <w:sz w:val="20"/>
                <w:szCs w:val="20"/>
              </w:rPr>
            </w:pPr>
            <w:r>
              <w:rPr>
                <w:sz w:val="20"/>
                <w:szCs w:val="20"/>
              </w:rPr>
              <w:t>$21.00</w:t>
            </w:r>
          </w:p>
        </w:tc>
        <w:tc>
          <w:tcPr>
            <w:tcW w:w="1380" w:type="dxa"/>
            <w:tcBorders>
              <w:top w:val="nil"/>
              <w:left w:val="nil"/>
              <w:bottom w:val="single" w:sz="5" w:space="0" w:color="000000"/>
              <w:right w:val="single" w:sz="5" w:space="0" w:color="000000"/>
            </w:tcBorders>
            <w:tcMar>
              <w:top w:w="0" w:type="dxa"/>
              <w:left w:w="100" w:type="dxa"/>
              <w:bottom w:w="0" w:type="dxa"/>
              <w:right w:w="100" w:type="dxa"/>
            </w:tcMar>
          </w:tcPr>
          <w:p w14:paraId="1749EBFC" w14:textId="77777777" w:rsidR="003968DF" w:rsidRDefault="00000000">
            <w:pPr>
              <w:spacing w:line="360" w:lineRule="auto"/>
              <w:jc w:val="center"/>
              <w:rPr>
                <w:sz w:val="20"/>
                <w:szCs w:val="20"/>
              </w:rPr>
            </w:pPr>
            <w:r>
              <w:rPr>
                <w:sz w:val="20"/>
                <w:szCs w:val="20"/>
              </w:rPr>
              <w:t>9.0%</w:t>
            </w:r>
          </w:p>
        </w:tc>
        <w:tc>
          <w:tcPr>
            <w:tcW w:w="2145" w:type="dxa"/>
            <w:tcBorders>
              <w:top w:val="nil"/>
              <w:left w:val="nil"/>
              <w:bottom w:val="single" w:sz="5" w:space="0" w:color="000000"/>
              <w:right w:val="single" w:sz="5" w:space="0" w:color="000000"/>
            </w:tcBorders>
            <w:tcMar>
              <w:top w:w="0" w:type="dxa"/>
              <w:left w:w="100" w:type="dxa"/>
              <w:bottom w:w="0" w:type="dxa"/>
              <w:right w:w="100" w:type="dxa"/>
            </w:tcMar>
          </w:tcPr>
          <w:p w14:paraId="09EED1C1" w14:textId="77777777" w:rsidR="003968DF" w:rsidRDefault="00000000">
            <w:pPr>
              <w:spacing w:line="360" w:lineRule="auto"/>
              <w:jc w:val="center"/>
              <w:rPr>
                <w:sz w:val="20"/>
                <w:szCs w:val="20"/>
              </w:rPr>
            </w:pPr>
            <w:r>
              <w:rPr>
                <w:sz w:val="20"/>
                <w:szCs w:val="20"/>
              </w:rPr>
              <w:t>$22.89</w:t>
            </w:r>
          </w:p>
        </w:tc>
      </w:tr>
      <w:tr w:rsidR="003968DF" w14:paraId="438A0607" w14:textId="77777777">
        <w:trPr>
          <w:trHeight w:val="345"/>
        </w:trPr>
        <w:tc>
          <w:tcPr>
            <w:tcW w:w="406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52971D1" w14:textId="77777777" w:rsidR="003968DF" w:rsidRDefault="00000000">
            <w:pPr>
              <w:spacing w:line="360" w:lineRule="auto"/>
              <w:jc w:val="both"/>
              <w:rPr>
                <w:rFonts w:ascii="Calibri" w:eastAsia="Calibri" w:hAnsi="Calibri" w:cs="Calibri"/>
                <w:sz w:val="20"/>
                <w:szCs w:val="20"/>
              </w:rPr>
            </w:pPr>
            <w:r>
              <w:rPr>
                <w:rFonts w:ascii="Calibri" w:eastAsia="Calibri" w:hAnsi="Calibri" w:cs="Calibri"/>
                <w:sz w:val="20"/>
                <w:szCs w:val="20"/>
              </w:rPr>
              <w:t>Outreach &amp; Educ. Spec. Bilingual</w:t>
            </w:r>
          </w:p>
        </w:tc>
        <w:tc>
          <w:tcPr>
            <w:tcW w:w="1410" w:type="dxa"/>
            <w:tcBorders>
              <w:top w:val="nil"/>
              <w:left w:val="nil"/>
              <w:bottom w:val="single" w:sz="5" w:space="0" w:color="000000"/>
              <w:right w:val="single" w:sz="5" w:space="0" w:color="000000"/>
            </w:tcBorders>
            <w:tcMar>
              <w:top w:w="0" w:type="dxa"/>
              <w:left w:w="100" w:type="dxa"/>
              <w:bottom w:w="0" w:type="dxa"/>
              <w:right w:w="100" w:type="dxa"/>
            </w:tcMar>
          </w:tcPr>
          <w:p w14:paraId="12003E2A" w14:textId="77777777" w:rsidR="003968DF" w:rsidRDefault="00000000">
            <w:pPr>
              <w:spacing w:line="360" w:lineRule="auto"/>
              <w:jc w:val="center"/>
              <w:rPr>
                <w:sz w:val="20"/>
                <w:szCs w:val="20"/>
              </w:rPr>
            </w:pPr>
            <w:r>
              <w:rPr>
                <w:sz w:val="20"/>
                <w:szCs w:val="20"/>
              </w:rPr>
              <w:t>$21.00</w:t>
            </w:r>
          </w:p>
        </w:tc>
        <w:tc>
          <w:tcPr>
            <w:tcW w:w="1380" w:type="dxa"/>
            <w:tcBorders>
              <w:top w:val="nil"/>
              <w:left w:val="nil"/>
              <w:bottom w:val="single" w:sz="5" w:space="0" w:color="000000"/>
              <w:right w:val="single" w:sz="5" w:space="0" w:color="000000"/>
            </w:tcBorders>
            <w:tcMar>
              <w:top w:w="0" w:type="dxa"/>
              <w:left w:w="100" w:type="dxa"/>
              <w:bottom w:w="0" w:type="dxa"/>
              <w:right w:w="100" w:type="dxa"/>
            </w:tcMar>
          </w:tcPr>
          <w:p w14:paraId="2E5D7F91" w14:textId="77777777" w:rsidR="003968DF" w:rsidRDefault="00000000">
            <w:pPr>
              <w:spacing w:line="360" w:lineRule="auto"/>
              <w:jc w:val="center"/>
              <w:rPr>
                <w:sz w:val="20"/>
                <w:szCs w:val="20"/>
              </w:rPr>
            </w:pPr>
            <w:r>
              <w:rPr>
                <w:sz w:val="20"/>
                <w:szCs w:val="20"/>
              </w:rPr>
              <w:t>9.0%</w:t>
            </w:r>
          </w:p>
        </w:tc>
        <w:tc>
          <w:tcPr>
            <w:tcW w:w="2145" w:type="dxa"/>
            <w:tcBorders>
              <w:top w:val="nil"/>
              <w:left w:val="nil"/>
              <w:bottom w:val="single" w:sz="5" w:space="0" w:color="000000"/>
              <w:right w:val="single" w:sz="5" w:space="0" w:color="000000"/>
            </w:tcBorders>
            <w:tcMar>
              <w:top w:w="0" w:type="dxa"/>
              <w:left w:w="100" w:type="dxa"/>
              <w:bottom w:w="0" w:type="dxa"/>
              <w:right w:w="100" w:type="dxa"/>
            </w:tcMar>
          </w:tcPr>
          <w:p w14:paraId="53F39AE4" w14:textId="77777777" w:rsidR="003968DF" w:rsidRDefault="00000000">
            <w:pPr>
              <w:spacing w:line="360" w:lineRule="auto"/>
              <w:jc w:val="center"/>
              <w:rPr>
                <w:sz w:val="20"/>
                <w:szCs w:val="20"/>
              </w:rPr>
            </w:pPr>
            <w:r>
              <w:rPr>
                <w:sz w:val="20"/>
                <w:szCs w:val="20"/>
              </w:rPr>
              <w:t>$22.89</w:t>
            </w:r>
          </w:p>
        </w:tc>
      </w:tr>
      <w:tr w:rsidR="003968DF" w14:paraId="42587922" w14:textId="77777777">
        <w:trPr>
          <w:trHeight w:val="306"/>
        </w:trPr>
        <w:tc>
          <w:tcPr>
            <w:tcW w:w="406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1161549" w14:textId="77777777" w:rsidR="003968DF" w:rsidRDefault="00000000">
            <w:pPr>
              <w:spacing w:line="360" w:lineRule="auto"/>
              <w:jc w:val="both"/>
              <w:rPr>
                <w:rFonts w:ascii="Calibri" w:eastAsia="Calibri" w:hAnsi="Calibri" w:cs="Calibri"/>
                <w:sz w:val="20"/>
                <w:szCs w:val="20"/>
              </w:rPr>
            </w:pPr>
            <w:r>
              <w:rPr>
                <w:rFonts w:ascii="Calibri" w:eastAsia="Calibri" w:hAnsi="Calibri" w:cs="Calibri"/>
                <w:sz w:val="20"/>
                <w:szCs w:val="20"/>
              </w:rPr>
              <w:t>Outreach &amp; Education Specialist</w:t>
            </w:r>
          </w:p>
        </w:tc>
        <w:tc>
          <w:tcPr>
            <w:tcW w:w="1410" w:type="dxa"/>
            <w:tcBorders>
              <w:top w:val="nil"/>
              <w:left w:val="nil"/>
              <w:bottom w:val="single" w:sz="5" w:space="0" w:color="000000"/>
              <w:right w:val="single" w:sz="5" w:space="0" w:color="000000"/>
            </w:tcBorders>
            <w:tcMar>
              <w:top w:w="0" w:type="dxa"/>
              <w:left w:w="100" w:type="dxa"/>
              <w:bottom w:w="0" w:type="dxa"/>
              <w:right w:w="100" w:type="dxa"/>
            </w:tcMar>
          </w:tcPr>
          <w:p w14:paraId="673B43B8" w14:textId="77777777" w:rsidR="003968DF" w:rsidRDefault="00000000">
            <w:pPr>
              <w:spacing w:line="360" w:lineRule="auto"/>
              <w:jc w:val="center"/>
              <w:rPr>
                <w:sz w:val="20"/>
                <w:szCs w:val="20"/>
              </w:rPr>
            </w:pPr>
            <w:r>
              <w:rPr>
                <w:sz w:val="20"/>
                <w:szCs w:val="20"/>
              </w:rPr>
              <w:t>$19.03</w:t>
            </w:r>
          </w:p>
        </w:tc>
        <w:tc>
          <w:tcPr>
            <w:tcW w:w="1380" w:type="dxa"/>
            <w:tcBorders>
              <w:top w:val="nil"/>
              <w:left w:val="nil"/>
              <w:bottom w:val="single" w:sz="5" w:space="0" w:color="000000"/>
              <w:right w:val="single" w:sz="5" w:space="0" w:color="000000"/>
            </w:tcBorders>
            <w:tcMar>
              <w:top w:w="0" w:type="dxa"/>
              <w:left w:w="100" w:type="dxa"/>
              <w:bottom w:w="0" w:type="dxa"/>
              <w:right w:w="100" w:type="dxa"/>
            </w:tcMar>
          </w:tcPr>
          <w:p w14:paraId="67A1DE81" w14:textId="77777777" w:rsidR="003968DF" w:rsidRDefault="00000000">
            <w:pPr>
              <w:spacing w:line="360" w:lineRule="auto"/>
              <w:jc w:val="center"/>
              <w:rPr>
                <w:sz w:val="20"/>
                <w:szCs w:val="20"/>
              </w:rPr>
            </w:pPr>
            <w:r>
              <w:rPr>
                <w:sz w:val="20"/>
                <w:szCs w:val="20"/>
              </w:rPr>
              <w:t>9.0%</w:t>
            </w:r>
          </w:p>
        </w:tc>
        <w:tc>
          <w:tcPr>
            <w:tcW w:w="2145" w:type="dxa"/>
            <w:tcBorders>
              <w:top w:val="nil"/>
              <w:left w:val="nil"/>
              <w:bottom w:val="single" w:sz="5" w:space="0" w:color="000000"/>
              <w:right w:val="single" w:sz="5" w:space="0" w:color="000000"/>
            </w:tcBorders>
            <w:tcMar>
              <w:top w:w="0" w:type="dxa"/>
              <w:left w:w="100" w:type="dxa"/>
              <w:bottom w:w="0" w:type="dxa"/>
              <w:right w:w="100" w:type="dxa"/>
            </w:tcMar>
          </w:tcPr>
          <w:p w14:paraId="47E1F3F2" w14:textId="77777777" w:rsidR="003968DF" w:rsidRDefault="00000000">
            <w:pPr>
              <w:spacing w:line="360" w:lineRule="auto"/>
              <w:jc w:val="center"/>
              <w:rPr>
                <w:sz w:val="20"/>
                <w:szCs w:val="20"/>
              </w:rPr>
            </w:pPr>
            <w:r>
              <w:rPr>
                <w:sz w:val="20"/>
                <w:szCs w:val="20"/>
              </w:rPr>
              <w:t>$20.74</w:t>
            </w:r>
          </w:p>
        </w:tc>
      </w:tr>
    </w:tbl>
    <w:p w14:paraId="572BEE9B" w14:textId="77777777" w:rsidR="003968DF" w:rsidRDefault="003968DF"/>
    <w:sectPr w:rsidR="003968DF">
      <w:headerReference w:type="default" r:id="rId7"/>
      <w:footerReference w:type="default" r:id="rId8"/>
      <w:headerReference w:type="first" r:id="rId9"/>
      <w:footerReference w:type="first" r:id="rId10"/>
      <w:pgSz w:w="12240" w:h="15840"/>
      <w:pgMar w:top="1080" w:right="1440" w:bottom="108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D4A4B" w14:textId="77777777" w:rsidR="00522688" w:rsidRDefault="00522688">
      <w:pPr>
        <w:spacing w:line="240" w:lineRule="auto"/>
      </w:pPr>
      <w:r>
        <w:separator/>
      </w:r>
    </w:p>
  </w:endnote>
  <w:endnote w:type="continuationSeparator" w:id="0">
    <w:p w14:paraId="7FD97BC9" w14:textId="77777777" w:rsidR="00522688" w:rsidRDefault="005226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BE3D9" w14:textId="77777777" w:rsidR="003968DF" w:rsidRDefault="003968DF">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08C0D" w14:textId="77777777" w:rsidR="003968DF" w:rsidRDefault="003968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4560A" w14:textId="77777777" w:rsidR="00522688" w:rsidRDefault="00522688">
      <w:pPr>
        <w:spacing w:line="240" w:lineRule="auto"/>
      </w:pPr>
      <w:r>
        <w:separator/>
      </w:r>
    </w:p>
  </w:footnote>
  <w:footnote w:type="continuationSeparator" w:id="0">
    <w:p w14:paraId="290B194B" w14:textId="77777777" w:rsidR="00522688" w:rsidRDefault="005226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C0C8B" w14:textId="77777777" w:rsidR="003968DF" w:rsidRDefault="003968DF">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54B00" w14:textId="77777777" w:rsidR="003968DF" w:rsidRDefault="003968DF">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0104E"/>
    <w:multiLevelType w:val="multilevel"/>
    <w:tmpl w:val="6A2EE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F02991"/>
    <w:multiLevelType w:val="multilevel"/>
    <w:tmpl w:val="94BC6E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D66BDD"/>
    <w:multiLevelType w:val="multilevel"/>
    <w:tmpl w:val="834A2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6E0457"/>
    <w:multiLevelType w:val="multilevel"/>
    <w:tmpl w:val="752EC7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9A96DC5"/>
    <w:multiLevelType w:val="multilevel"/>
    <w:tmpl w:val="E0745B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9D92D06"/>
    <w:multiLevelType w:val="multilevel"/>
    <w:tmpl w:val="0F268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B8D2CAE"/>
    <w:multiLevelType w:val="multilevel"/>
    <w:tmpl w:val="A10E49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98A51C2"/>
    <w:multiLevelType w:val="multilevel"/>
    <w:tmpl w:val="90A8F5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8871723">
    <w:abstractNumId w:val="6"/>
  </w:num>
  <w:num w:numId="2" w16cid:durableId="1663852304">
    <w:abstractNumId w:val="5"/>
  </w:num>
  <w:num w:numId="3" w16cid:durableId="1137528711">
    <w:abstractNumId w:val="4"/>
  </w:num>
  <w:num w:numId="4" w16cid:durableId="804004351">
    <w:abstractNumId w:val="1"/>
  </w:num>
  <w:num w:numId="5" w16cid:durableId="1394620047">
    <w:abstractNumId w:val="3"/>
  </w:num>
  <w:num w:numId="6" w16cid:durableId="19940836">
    <w:abstractNumId w:val="7"/>
  </w:num>
  <w:num w:numId="7" w16cid:durableId="749228776">
    <w:abstractNumId w:val="2"/>
  </w:num>
  <w:num w:numId="8" w16cid:durableId="1378582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8DF"/>
    <w:rsid w:val="003968DF"/>
    <w:rsid w:val="00522688"/>
    <w:rsid w:val="00AB79CB"/>
    <w:rsid w:val="00F93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5F6880"/>
  <w15:docId w15:val="{A3E6B8E1-28E3-884E-89F6-B0764EE14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1119</Words>
  <Characters>6379</Characters>
  <Application>Microsoft Office Word</Application>
  <DocSecurity>0</DocSecurity>
  <Lines>53</Lines>
  <Paragraphs>14</Paragraphs>
  <ScaleCrop>false</ScaleCrop>
  <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Erin Spaulding</cp:lastModifiedBy>
  <cp:revision>2</cp:revision>
  <dcterms:created xsi:type="dcterms:W3CDTF">2024-12-20T16:53:00Z</dcterms:created>
  <dcterms:modified xsi:type="dcterms:W3CDTF">2024-12-20T16:53:00Z</dcterms:modified>
</cp:coreProperties>
</file>